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9CFDDE">
      <w:pPr>
        <w:keepNext w:val="0"/>
        <w:keepLines w:val="0"/>
        <w:pageBreakBefore w:val="0"/>
        <w:widowControl w:val="0"/>
        <w:kinsoku/>
        <w:wordWrap/>
        <w:overflowPunct/>
        <w:topLinePunct w:val="0"/>
        <w:autoSpaceDE/>
        <w:autoSpaceDN/>
        <w:bidi w:val="0"/>
        <w:adjustRightInd/>
        <w:snapToGrid/>
        <w:spacing w:line="400" w:lineRule="exact"/>
        <w:ind w:right="0" w:rightChars="0"/>
        <w:jc w:val="center"/>
        <w:textAlignment w:val="auto"/>
        <w:rPr>
          <w:rFonts w:hint="eastAsia" w:ascii="宋体" w:hAnsi="宋体" w:eastAsia="宋体" w:cs="宋体"/>
          <w:b/>
          <w:bCs/>
          <w:sz w:val="32"/>
          <w:szCs w:val="32"/>
        </w:rPr>
      </w:pPr>
      <w:r>
        <w:rPr>
          <w:rFonts w:hint="eastAsia" w:asciiTheme="minorEastAsia" w:hAnsiTheme="minorEastAsia" w:eastAsiaTheme="minorEastAsia" w:cstheme="minorEastAsia"/>
          <w:b/>
          <w:bCs/>
          <w:color w:val="auto"/>
          <w:sz w:val="21"/>
          <w:szCs w:val="21"/>
          <w:vertAlign w:val="baseline"/>
          <w:lang w:val="en-US" w:eastAsia="zh-CN"/>
        </w:rPr>
        <w:t>全国重点文物保护单位新叶村乡土建筑之门台与南塘景观、双美堂、叶锡寿民居、新叶村老年活动室、永锡堂、荣寿堂、旋庆堂、是亦居、世美堂抢险加固工程</w:t>
      </w:r>
      <w:r>
        <w:rPr>
          <w:rFonts w:hint="eastAsia" w:ascii="宋体" w:hAnsi="宋体" w:eastAsia="宋体" w:cs="宋体"/>
          <w:b/>
          <w:bCs/>
          <w:sz w:val="28"/>
          <w:szCs w:val="28"/>
        </w:rPr>
        <w:t>比选公告</w:t>
      </w:r>
    </w:p>
    <w:tbl>
      <w:tblPr>
        <w:tblStyle w:val="4"/>
        <w:tblW w:w="9767" w:type="dxa"/>
        <w:tblInd w:w="-262"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385"/>
        <w:gridCol w:w="1753"/>
        <w:gridCol w:w="3121"/>
        <w:gridCol w:w="1904"/>
        <w:gridCol w:w="54"/>
        <w:gridCol w:w="2243"/>
        <w:gridCol w:w="307"/>
      </w:tblGrid>
      <w:tr w14:paraId="1D7B178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80" w:hRule="exact"/>
        </w:trPr>
        <w:tc>
          <w:tcPr>
            <w:tcW w:w="2138" w:type="dxa"/>
            <w:gridSpan w:val="2"/>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center"/>
          </w:tcPr>
          <w:p w14:paraId="1077ECAE">
            <w:pPr>
              <w:keepNext w:val="0"/>
              <w:keepLines w:val="0"/>
              <w:pageBreakBefore w:val="0"/>
              <w:widowControl/>
              <w:kinsoku/>
              <w:wordWrap/>
              <w:overflowPunct/>
              <w:topLinePunct w:val="0"/>
              <w:autoSpaceDE/>
              <w:autoSpaceDN/>
              <w:bidi w:val="0"/>
              <w:adjustRightInd/>
              <w:snapToGrid/>
              <w:spacing w:beforeAutospacing="0" w:afterAutospacing="0"/>
              <w:ind w:left="0" w:firstLine="0"/>
              <w:textAlignment w:val="auto"/>
              <w:rPr>
                <w:rFonts w:hint="eastAsia" w:ascii="宋体" w:hAnsi="宋体" w:eastAsia="宋体" w:cs="宋体"/>
                <w:sz w:val="22"/>
                <w:szCs w:val="22"/>
              </w:rPr>
            </w:pPr>
            <w:r>
              <w:rPr>
                <w:rFonts w:hint="eastAsia" w:ascii="宋体" w:hAnsi="宋体" w:eastAsia="宋体" w:cs="宋体"/>
                <w:kern w:val="0"/>
                <w:sz w:val="22"/>
                <w:szCs w:val="22"/>
                <w:lang w:bidi="ar"/>
              </w:rPr>
              <w:t>投资项目统一代码</w:t>
            </w:r>
          </w:p>
        </w:tc>
        <w:tc>
          <w:tcPr>
            <w:tcW w:w="3121" w:type="dxa"/>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center"/>
          </w:tcPr>
          <w:p w14:paraId="61364189">
            <w:pPr>
              <w:keepNext w:val="0"/>
              <w:keepLines w:val="0"/>
              <w:pageBreakBefore w:val="0"/>
              <w:widowControl/>
              <w:kinsoku/>
              <w:wordWrap/>
              <w:overflowPunct/>
              <w:topLinePunct w:val="0"/>
              <w:autoSpaceDE/>
              <w:autoSpaceDN/>
              <w:bidi w:val="0"/>
              <w:adjustRightInd/>
              <w:snapToGrid/>
              <w:spacing w:beforeAutospacing="0" w:afterAutospacing="0"/>
              <w:ind w:left="0" w:firstLine="0"/>
              <w:textAlignment w:val="auto"/>
              <w:rPr>
                <w:rFonts w:hint="default" w:ascii="宋体" w:hAnsi="宋体" w:eastAsia="宋体" w:cs="宋体"/>
                <w:sz w:val="22"/>
                <w:szCs w:val="22"/>
                <w:lang w:val="en-US" w:eastAsia="zh-CN"/>
              </w:rPr>
            </w:pPr>
            <w:r>
              <w:rPr>
                <w:rFonts w:hint="eastAsia" w:hAnsi="宋体" w:eastAsia="宋体" w:cs="仿宋"/>
                <w:sz w:val="22"/>
                <w:szCs w:val="22"/>
                <w:lang w:val="en-US" w:eastAsia="zh-CN"/>
              </w:rPr>
              <w:t xml:space="preserve"> </w:t>
            </w:r>
          </w:p>
        </w:tc>
        <w:tc>
          <w:tcPr>
            <w:tcW w:w="1904" w:type="dxa"/>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center"/>
          </w:tcPr>
          <w:p w14:paraId="68495F03">
            <w:pPr>
              <w:keepNext w:val="0"/>
              <w:keepLines w:val="0"/>
              <w:pageBreakBefore w:val="0"/>
              <w:widowControl/>
              <w:kinsoku/>
              <w:wordWrap/>
              <w:overflowPunct/>
              <w:topLinePunct w:val="0"/>
              <w:autoSpaceDE/>
              <w:autoSpaceDN/>
              <w:bidi w:val="0"/>
              <w:adjustRightInd/>
              <w:snapToGrid/>
              <w:spacing w:beforeAutospacing="0" w:afterAutospacing="0"/>
              <w:ind w:left="0" w:firstLine="0"/>
              <w:jc w:val="left"/>
              <w:textAlignment w:val="auto"/>
              <w:rPr>
                <w:rFonts w:hint="eastAsia" w:ascii="宋体" w:hAnsi="宋体" w:eastAsia="宋体" w:cs="宋体"/>
                <w:sz w:val="22"/>
                <w:szCs w:val="22"/>
              </w:rPr>
            </w:pPr>
            <w:r>
              <w:rPr>
                <w:rFonts w:hint="eastAsia" w:ascii="宋体" w:hAnsi="宋体" w:eastAsia="宋体" w:cs="宋体"/>
                <w:kern w:val="0"/>
                <w:sz w:val="22"/>
                <w:szCs w:val="22"/>
                <w:lang w:bidi="ar"/>
              </w:rPr>
              <w:t>比选编号</w:t>
            </w:r>
          </w:p>
        </w:tc>
        <w:tc>
          <w:tcPr>
            <w:tcW w:w="2604" w:type="dxa"/>
            <w:gridSpan w:val="3"/>
            <w:tcBorders>
              <w:top w:val="single" w:color="auto" w:sz="8" w:space="0"/>
              <w:left w:val="nil"/>
              <w:bottom w:val="single" w:color="auto" w:sz="8" w:space="0"/>
              <w:right w:val="single" w:color="auto" w:sz="8" w:space="0"/>
            </w:tcBorders>
            <w:shd w:val="clear" w:color="auto" w:fill="FFFFFF"/>
            <w:noWrap w:val="0"/>
            <w:tcMar>
              <w:left w:w="108" w:type="dxa"/>
              <w:right w:w="108" w:type="dxa"/>
            </w:tcMar>
            <w:vAlign w:val="center"/>
          </w:tcPr>
          <w:p w14:paraId="6F0714AC">
            <w:pPr>
              <w:keepNext w:val="0"/>
              <w:keepLines w:val="0"/>
              <w:pageBreakBefore w:val="0"/>
              <w:widowControl/>
              <w:kinsoku/>
              <w:wordWrap/>
              <w:overflowPunct/>
              <w:topLinePunct w:val="0"/>
              <w:autoSpaceDE/>
              <w:autoSpaceDN/>
              <w:bidi w:val="0"/>
              <w:adjustRightInd/>
              <w:snapToGrid/>
              <w:spacing w:beforeAutospacing="0" w:afterAutospacing="0"/>
              <w:ind w:left="0" w:firstLine="0"/>
              <w:textAlignment w:val="auto"/>
              <w:rPr>
                <w:rFonts w:hint="default" w:ascii="宋体" w:hAnsi="宋体" w:eastAsia="宋体" w:cs="宋体"/>
                <w:sz w:val="22"/>
                <w:szCs w:val="22"/>
                <w:lang w:val="en-US" w:eastAsia="zh-CN"/>
              </w:rPr>
            </w:pPr>
            <w:bookmarkStart w:id="0" w:name="_GoBack"/>
            <w:r>
              <w:rPr>
                <w:rFonts w:hint="eastAsia" w:hAnsi="宋体" w:eastAsia="宋体" w:cs="宋体"/>
                <w:kern w:val="0"/>
                <w:sz w:val="22"/>
                <w:szCs w:val="22"/>
                <w:lang w:eastAsia="zh-CN" w:bidi="ar"/>
              </w:rPr>
              <w:t>JD2024A小-</w:t>
            </w:r>
            <w:r>
              <w:rPr>
                <w:rFonts w:hint="eastAsia" w:hAnsi="宋体" w:cs="宋体"/>
                <w:kern w:val="0"/>
                <w:sz w:val="22"/>
                <w:szCs w:val="22"/>
                <w:lang w:val="en-US" w:eastAsia="zh-CN" w:bidi="ar"/>
              </w:rPr>
              <w:t>072</w:t>
            </w:r>
            <w:r>
              <w:rPr>
                <w:rFonts w:hint="eastAsia" w:hAnsi="宋体" w:eastAsia="宋体" w:cs="宋体"/>
                <w:kern w:val="0"/>
                <w:sz w:val="22"/>
                <w:szCs w:val="22"/>
                <w:lang w:val="en-US" w:eastAsia="zh-CN" w:bidi="ar"/>
              </w:rPr>
              <w:t xml:space="preserve"> </w:t>
            </w:r>
            <w:bookmarkEnd w:id="0"/>
            <w:r>
              <w:rPr>
                <w:rFonts w:hint="eastAsia" w:hAnsi="宋体" w:eastAsia="宋体" w:cs="宋体"/>
                <w:kern w:val="0"/>
                <w:sz w:val="22"/>
                <w:szCs w:val="22"/>
                <w:lang w:val="en-US" w:eastAsia="zh-CN" w:bidi="ar"/>
              </w:rPr>
              <w:t xml:space="preserve"> </w:t>
            </w:r>
          </w:p>
        </w:tc>
      </w:tr>
      <w:tr w14:paraId="7D9C737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65" w:hRule="exact"/>
        </w:trPr>
        <w:tc>
          <w:tcPr>
            <w:tcW w:w="2138" w:type="dxa"/>
            <w:gridSpan w:val="2"/>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14:paraId="36F2DA7E">
            <w:pPr>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sz w:val="22"/>
                <w:szCs w:val="22"/>
              </w:rPr>
            </w:pPr>
            <w:r>
              <w:rPr>
                <w:rFonts w:hint="eastAsia" w:hAnsi="宋体" w:cs="仿宋"/>
                <w:sz w:val="22"/>
                <w:szCs w:val="22"/>
              </w:rPr>
              <w:t>建设单位</w:t>
            </w:r>
          </w:p>
        </w:tc>
        <w:tc>
          <w:tcPr>
            <w:tcW w:w="3121"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14:paraId="670EC4C6">
            <w:pPr>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sz w:val="22"/>
                <w:szCs w:val="22"/>
                <w:lang w:eastAsia="zh-CN"/>
              </w:rPr>
            </w:pPr>
            <w:r>
              <w:rPr>
                <w:rFonts w:hint="eastAsia" w:hAnsi="宋体" w:cs="仿宋"/>
                <w:sz w:val="24"/>
                <w:szCs w:val="24"/>
                <w:lang w:eastAsia="zh-CN"/>
              </w:rPr>
              <w:t>建德市大慈岩镇新叶村股份经济合作社</w:t>
            </w:r>
          </w:p>
        </w:tc>
        <w:tc>
          <w:tcPr>
            <w:tcW w:w="1904"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14:paraId="4BD2841C">
            <w:pPr>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sz w:val="22"/>
                <w:szCs w:val="22"/>
              </w:rPr>
            </w:pPr>
            <w:r>
              <w:rPr>
                <w:rFonts w:hint="eastAsia" w:hAnsi="宋体" w:cs="仿宋"/>
                <w:sz w:val="22"/>
                <w:szCs w:val="22"/>
              </w:rPr>
              <w:t>法定代表人</w:t>
            </w:r>
          </w:p>
        </w:tc>
        <w:tc>
          <w:tcPr>
            <w:tcW w:w="2604" w:type="dxa"/>
            <w:gridSpan w:val="3"/>
            <w:tcBorders>
              <w:top w:val="nil"/>
              <w:left w:val="nil"/>
              <w:bottom w:val="single" w:color="auto" w:sz="8" w:space="0"/>
              <w:right w:val="single" w:color="auto" w:sz="8" w:space="0"/>
            </w:tcBorders>
            <w:shd w:val="clear" w:color="auto" w:fill="FFFFFF"/>
            <w:noWrap w:val="0"/>
            <w:tcMar>
              <w:left w:w="108" w:type="dxa"/>
              <w:right w:w="108" w:type="dxa"/>
            </w:tcMar>
            <w:vAlign w:val="center"/>
          </w:tcPr>
          <w:p w14:paraId="6028D18D">
            <w:pPr>
              <w:keepNext w:val="0"/>
              <w:keepLines w:val="0"/>
              <w:pageBreakBefore w:val="0"/>
              <w:kinsoku/>
              <w:wordWrap/>
              <w:overflowPunct/>
              <w:topLinePunct w:val="0"/>
              <w:autoSpaceDE/>
              <w:autoSpaceDN/>
              <w:bidi w:val="0"/>
              <w:adjustRightInd/>
              <w:snapToGrid/>
              <w:spacing w:line="300" w:lineRule="exact"/>
              <w:textAlignment w:val="auto"/>
              <w:rPr>
                <w:rFonts w:hint="default" w:ascii="宋体" w:hAnsi="宋体" w:eastAsia="宋体" w:cs="宋体"/>
                <w:sz w:val="22"/>
                <w:szCs w:val="22"/>
                <w:lang w:val="en-US" w:eastAsia="zh-CN"/>
              </w:rPr>
            </w:pPr>
            <w:r>
              <w:rPr>
                <w:rFonts w:hint="eastAsia" w:hAnsi="宋体" w:eastAsia="宋体" w:cs="仿宋"/>
                <w:sz w:val="24"/>
                <w:szCs w:val="24"/>
                <w:lang w:val="en-US" w:eastAsia="zh-CN"/>
              </w:rPr>
              <w:t>叶向滨</w:t>
            </w:r>
          </w:p>
        </w:tc>
      </w:tr>
      <w:tr w14:paraId="07B1BA8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27" w:hRule="exact"/>
        </w:trPr>
        <w:tc>
          <w:tcPr>
            <w:tcW w:w="2138" w:type="dxa"/>
            <w:gridSpan w:val="2"/>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14:paraId="79DEA6D3">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2"/>
                <w:szCs w:val="22"/>
              </w:rPr>
            </w:pPr>
            <w:r>
              <w:rPr>
                <w:rFonts w:hint="eastAsia" w:hAnsi="宋体" w:cs="仿宋"/>
                <w:sz w:val="22"/>
                <w:szCs w:val="22"/>
              </w:rPr>
              <w:t>建设单位</w:t>
            </w:r>
            <w:r>
              <w:rPr>
                <w:rFonts w:hint="eastAsia" w:hAnsi="宋体" w:cs="仿宋"/>
                <w:sz w:val="22"/>
                <w:szCs w:val="22"/>
                <w:lang w:eastAsia="zh-CN"/>
              </w:rPr>
              <w:t>统一社会信用代码</w:t>
            </w:r>
          </w:p>
        </w:tc>
        <w:tc>
          <w:tcPr>
            <w:tcW w:w="3121"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14:paraId="00688C6F">
            <w:pPr>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sz w:val="22"/>
                <w:szCs w:val="22"/>
                <w:lang w:eastAsia="zh-CN"/>
              </w:rPr>
            </w:pPr>
            <w:r>
              <w:rPr>
                <w:rFonts w:hint="eastAsia" w:hAnsi="宋体" w:cs="仿宋"/>
                <w:sz w:val="24"/>
                <w:szCs w:val="24"/>
                <w:lang w:val="en-US" w:eastAsia="zh-CN"/>
              </w:rPr>
              <w:t>N2330182782375738K</w:t>
            </w:r>
          </w:p>
        </w:tc>
        <w:tc>
          <w:tcPr>
            <w:tcW w:w="1904" w:type="dxa"/>
            <w:tcBorders>
              <w:top w:val="nil"/>
              <w:left w:val="nil"/>
              <w:right w:val="single" w:color="auto" w:sz="8" w:space="0"/>
            </w:tcBorders>
            <w:shd w:val="clear" w:color="auto" w:fill="FFFFFF"/>
            <w:noWrap w:val="0"/>
            <w:tcMar>
              <w:left w:w="108" w:type="dxa"/>
              <w:right w:w="108" w:type="dxa"/>
            </w:tcMar>
            <w:vAlign w:val="center"/>
          </w:tcPr>
          <w:p w14:paraId="6341F657">
            <w:pPr>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sz w:val="22"/>
                <w:szCs w:val="22"/>
              </w:rPr>
            </w:pPr>
            <w:r>
              <w:rPr>
                <w:rFonts w:hint="eastAsia" w:hAnsi="宋体" w:cs="仿宋"/>
                <w:sz w:val="22"/>
                <w:szCs w:val="22"/>
              </w:rPr>
              <w:t>比选方式</w:t>
            </w:r>
          </w:p>
        </w:tc>
        <w:tc>
          <w:tcPr>
            <w:tcW w:w="2604" w:type="dxa"/>
            <w:gridSpan w:val="3"/>
            <w:tcBorders>
              <w:top w:val="nil"/>
              <w:left w:val="nil"/>
              <w:bottom w:val="single" w:color="auto" w:sz="8" w:space="0"/>
              <w:right w:val="single" w:color="auto" w:sz="8" w:space="0"/>
            </w:tcBorders>
            <w:shd w:val="clear" w:color="auto" w:fill="FFFFFF"/>
            <w:noWrap w:val="0"/>
            <w:tcMar>
              <w:left w:w="108" w:type="dxa"/>
              <w:right w:w="108" w:type="dxa"/>
            </w:tcMar>
            <w:vAlign w:val="center"/>
          </w:tcPr>
          <w:p w14:paraId="5F93703A">
            <w:pPr>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sz w:val="22"/>
                <w:szCs w:val="22"/>
                <w:lang w:eastAsia="zh-CN"/>
              </w:rPr>
            </w:pPr>
            <w:r>
              <w:rPr>
                <w:rFonts w:hint="eastAsia" w:hAnsi="宋体" w:eastAsia="宋体" w:cs="仿宋"/>
                <w:sz w:val="22"/>
                <w:szCs w:val="22"/>
                <w:lang w:eastAsia="zh-CN"/>
              </w:rPr>
              <w:t>单独比选</w:t>
            </w:r>
          </w:p>
        </w:tc>
      </w:tr>
      <w:tr w14:paraId="466A483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27" w:hRule="exact"/>
        </w:trPr>
        <w:tc>
          <w:tcPr>
            <w:tcW w:w="2138" w:type="dxa"/>
            <w:gridSpan w:val="2"/>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14:paraId="67C65DF6">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hAnsi="宋体" w:cs="仿宋"/>
                <w:sz w:val="22"/>
                <w:szCs w:val="22"/>
              </w:rPr>
            </w:pPr>
            <w:r>
              <w:rPr>
                <w:rFonts w:hint="eastAsia" w:hAnsi="宋体" w:cs="仿宋"/>
                <w:sz w:val="22"/>
                <w:szCs w:val="22"/>
                <w:lang w:eastAsia="zh-CN"/>
              </w:rPr>
              <w:t>监管单位</w:t>
            </w:r>
          </w:p>
        </w:tc>
        <w:tc>
          <w:tcPr>
            <w:tcW w:w="3121"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14:paraId="5DCD6DB8">
            <w:pPr>
              <w:rPr>
                <w:rFonts w:hint="eastAsia" w:ascii="宋体" w:hAnsi="宋体" w:eastAsia="宋体" w:cs="宋体"/>
                <w:sz w:val="22"/>
                <w:szCs w:val="22"/>
                <w:lang w:eastAsia="zh-CN"/>
              </w:rPr>
            </w:pPr>
            <w:r>
              <w:rPr>
                <w:rFonts w:hint="eastAsia" w:hAnsi="宋体" w:cs="仿宋"/>
                <w:kern w:val="0"/>
                <w:sz w:val="24"/>
                <w:szCs w:val="24"/>
                <w:lang w:eastAsia="zh-CN"/>
              </w:rPr>
              <w:t>建德市文物局</w:t>
            </w:r>
          </w:p>
        </w:tc>
        <w:tc>
          <w:tcPr>
            <w:tcW w:w="1904" w:type="dxa"/>
            <w:tcBorders>
              <w:top w:val="nil"/>
              <w:left w:val="nil"/>
              <w:right w:val="single" w:color="auto" w:sz="8" w:space="0"/>
            </w:tcBorders>
            <w:shd w:val="clear" w:color="auto" w:fill="FFFFFF"/>
            <w:noWrap w:val="0"/>
            <w:tcMar>
              <w:left w:w="108" w:type="dxa"/>
              <w:right w:w="108" w:type="dxa"/>
            </w:tcMar>
            <w:vAlign w:val="center"/>
          </w:tcPr>
          <w:p w14:paraId="63BACC4D">
            <w:pPr>
              <w:rPr>
                <w:rFonts w:hint="eastAsia" w:hAnsi="宋体" w:cs="仿宋"/>
                <w:sz w:val="22"/>
                <w:szCs w:val="22"/>
              </w:rPr>
            </w:pPr>
            <w:r>
              <w:rPr>
                <w:rFonts w:hint="eastAsia" w:hAnsi="宋体" w:cs="仿宋"/>
                <w:kern w:val="0"/>
                <w:sz w:val="24"/>
                <w:szCs w:val="24"/>
              </w:rPr>
              <w:t>监管单位统一社会信用代码</w:t>
            </w:r>
          </w:p>
        </w:tc>
        <w:tc>
          <w:tcPr>
            <w:tcW w:w="2604" w:type="dxa"/>
            <w:gridSpan w:val="3"/>
            <w:tcBorders>
              <w:top w:val="nil"/>
              <w:left w:val="nil"/>
              <w:bottom w:val="single" w:color="auto" w:sz="8" w:space="0"/>
              <w:right w:val="single" w:color="auto" w:sz="8" w:space="0"/>
            </w:tcBorders>
            <w:shd w:val="clear" w:color="auto" w:fill="FFFFFF"/>
            <w:noWrap w:val="0"/>
            <w:tcMar>
              <w:left w:w="108" w:type="dxa"/>
              <w:right w:w="108" w:type="dxa"/>
            </w:tcMar>
            <w:vAlign w:val="center"/>
          </w:tcPr>
          <w:p w14:paraId="7F398431">
            <w:pPr>
              <w:jc w:val="left"/>
              <w:rPr>
                <w:rFonts w:hint="eastAsia" w:hAnsi="宋体" w:eastAsia="宋体" w:cs="仿宋"/>
                <w:sz w:val="22"/>
                <w:szCs w:val="22"/>
                <w:lang w:eastAsia="zh-CN"/>
              </w:rPr>
            </w:pPr>
            <w:r>
              <w:rPr>
                <w:rFonts w:hint="eastAsia" w:hAnsi="宋体" w:cs="仿宋"/>
                <w:kern w:val="0"/>
                <w:sz w:val="24"/>
                <w:szCs w:val="24"/>
                <w:lang w:eastAsia="zh-CN"/>
              </w:rPr>
              <w:t>11330182</w:t>
            </w:r>
            <w:r>
              <w:rPr>
                <w:rFonts w:hint="eastAsia" w:hAnsi="宋体" w:cs="仿宋"/>
                <w:kern w:val="0"/>
                <w:sz w:val="24"/>
                <w:szCs w:val="24"/>
                <w:lang w:val="en-US" w:eastAsia="zh-CN"/>
              </w:rPr>
              <w:t>MB1959483W</w:t>
            </w:r>
          </w:p>
        </w:tc>
      </w:tr>
      <w:tr w14:paraId="73EDF58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97" w:hRule="exact"/>
        </w:trPr>
        <w:tc>
          <w:tcPr>
            <w:tcW w:w="2138" w:type="dxa"/>
            <w:gridSpan w:val="2"/>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14:paraId="11A0E2F6">
            <w:pPr>
              <w:keepNext w:val="0"/>
              <w:keepLines w:val="0"/>
              <w:pageBreakBefore w:val="0"/>
              <w:widowControl/>
              <w:kinsoku/>
              <w:wordWrap/>
              <w:overflowPunct/>
              <w:topLinePunct w:val="0"/>
              <w:autoSpaceDE/>
              <w:autoSpaceDN/>
              <w:bidi w:val="0"/>
              <w:adjustRightInd/>
              <w:snapToGrid/>
              <w:spacing w:beforeAutospacing="0" w:afterAutospacing="0"/>
              <w:ind w:left="0" w:firstLine="0"/>
              <w:textAlignment w:val="auto"/>
              <w:rPr>
                <w:rFonts w:hint="eastAsia" w:ascii="宋体" w:hAnsi="宋体" w:eastAsia="宋体" w:cs="宋体"/>
                <w:sz w:val="22"/>
                <w:szCs w:val="22"/>
              </w:rPr>
            </w:pPr>
            <w:r>
              <w:rPr>
                <w:rFonts w:hint="eastAsia" w:ascii="宋体" w:hAnsi="宋体" w:eastAsia="宋体" w:cs="宋体"/>
                <w:kern w:val="0"/>
                <w:sz w:val="22"/>
                <w:szCs w:val="22"/>
                <w:lang w:bidi="ar"/>
              </w:rPr>
              <w:t>工程名称</w:t>
            </w:r>
          </w:p>
        </w:tc>
        <w:tc>
          <w:tcPr>
            <w:tcW w:w="7629" w:type="dxa"/>
            <w:gridSpan w:val="5"/>
            <w:tcBorders>
              <w:top w:val="nil"/>
              <w:left w:val="nil"/>
              <w:bottom w:val="single" w:color="auto" w:sz="8" w:space="0"/>
              <w:right w:val="single" w:color="auto" w:sz="8" w:space="0"/>
            </w:tcBorders>
            <w:shd w:val="clear" w:color="auto" w:fill="FFFFFF"/>
            <w:noWrap w:val="0"/>
            <w:tcMar>
              <w:left w:w="108" w:type="dxa"/>
              <w:right w:w="108" w:type="dxa"/>
            </w:tcMar>
            <w:vAlign w:val="center"/>
          </w:tcPr>
          <w:p w14:paraId="39AC8A07">
            <w:pPr>
              <w:keepNext w:val="0"/>
              <w:keepLines w:val="0"/>
              <w:pageBreakBefore w:val="0"/>
              <w:widowControl/>
              <w:kinsoku/>
              <w:wordWrap/>
              <w:overflowPunct/>
              <w:topLinePunct w:val="0"/>
              <w:autoSpaceDE/>
              <w:autoSpaceDN/>
              <w:bidi w:val="0"/>
              <w:adjustRightInd/>
              <w:snapToGrid/>
              <w:spacing w:beforeAutospacing="0" w:afterAutospacing="0"/>
              <w:ind w:left="0" w:firstLine="0"/>
              <w:textAlignment w:val="auto"/>
              <w:rPr>
                <w:rFonts w:hint="eastAsia" w:ascii="宋体" w:hAnsi="宋体" w:eastAsia="宋体" w:cs="宋体"/>
                <w:sz w:val="22"/>
                <w:szCs w:val="22"/>
                <w:lang w:eastAsia="zh-CN"/>
              </w:rPr>
            </w:pPr>
            <w:r>
              <w:rPr>
                <w:rFonts w:hint="eastAsia" w:asciiTheme="minorEastAsia" w:hAnsiTheme="minorEastAsia" w:eastAsiaTheme="minorEastAsia" w:cstheme="minorEastAsia"/>
                <w:color w:val="auto"/>
                <w:sz w:val="18"/>
                <w:szCs w:val="18"/>
                <w:vertAlign w:val="baseline"/>
                <w:lang w:val="en-US" w:eastAsia="zh-CN"/>
              </w:rPr>
              <w:t>全国重点文物保护单位新叶村乡土建筑之门台与南塘景观、双美堂、叶锡寿民居、新叶村老年活动室、永锡堂、荣寿堂、旋庆堂、是亦居、世美堂抢险加固工程</w:t>
            </w:r>
          </w:p>
        </w:tc>
      </w:tr>
      <w:tr w14:paraId="053205D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09" w:hRule="exact"/>
        </w:trPr>
        <w:tc>
          <w:tcPr>
            <w:tcW w:w="2138" w:type="dxa"/>
            <w:gridSpan w:val="2"/>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14:paraId="383F8C05">
            <w:pPr>
              <w:keepNext w:val="0"/>
              <w:keepLines w:val="0"/>
              <w:pageBreakBefore w:val="0"/>
              <w:widowControl/>
              <w:kinsoku/>
              <w:wordWrap/>
              <w:overflowPunct/>
              <w:topLinePunct w:val="0"/>
              <w:autoSpaceDE/>
              <w:autoSpaceDN/>
              <w:bidi w:val="0"/>
              <w:adjustRightInd/>
              <w:snapToGrid/>
              <w:spacing w:beforeAutospacing="0" w:afterAutospacing="0"/>
              <w:ind w:left="0" w:firstLine="0"/>
              <w:textAlignment w:val="auto"/>
              <w:rPr>
                <w:rFonts w:hint="eastAsia" w:ascii="宋体" w:hAnsi="宋体" w:eastAsia="宋体" w:cs="宋体"/>
                <w:sz w:val="22"/>
                <w:szCs w:val="22"/>
              </w:rPr>
            </w:pPr>
            <w:r>
              <w:rPr>
                <w:rFonts w:hint="eastAsia" w:ascii="宋体" w:hAnsi="宋体" w:eastAsia="宋体" w:cs="宋体"/>
                <w:kern w:val="0"/>
                <w:sz w:val="22"/>
                <w:szCs w:val="22"/>
                <w:highlight w:val="none"/>
                <w:lang w:bidi="ar"/>
              </w:rPr>
              <w:t>工程概况</w:t>
            </w:r>
          </w:p>
        </w:tc>
        <w:tc>
          <w:tcPr>
            <w:tcW w:w="7629" w:type="dxa"/>
            <w:gridSpan w:val="5"/>
            <w:tcBorders>
              <w:top w:val="nil"/>
              <w:left w:val="nil"/>
              <w:bottom w:val="single" w:color="auto" w:sz="8" w:space="0"/>
              <w:right w:val="single" w:color="auto" w:sz="8" w:space="0"/>
            </w:tcBorders>
            <w:shd w:val="clear" w:color="auto" w:fill="FFFFFF"/>
            <w:noWrap w:val="0"/>
            <w:tcMar>
              <w:left w:w="108" w:type="dxa"/>
              <w:right w:w="108" w:type="dxa"/>
            </w:tcMar>
            <w:vAlign w:val="center"/>
          </w:tcPr>
          <w:p w14:paraId="0CFB6E5B">
            <w:pPr>
              <w:keepNext w:val="0"/>
              <w:keepLines w:val="0"/>
              <w:pageBreakBefore w:val="0"/>
              <w:widowControl/>
              <w:kinsoku/>
              <w:wordWrap/>
              <w:overflowPunct/>
              <w:topLinePunct w:val="0"/>
              <w:autoSpaceDE/>
              <w:autoSpaceDN/>
              <w:bidi w:val="0"/>
              <w:adjustRightInd/>
              <w:snapToGrid/>
              <w:spacing w:beforeAutospacing="0" w:afterAutospacing="0" w:line="300" w:lineRule="exact"/>
              <w:ind w:left="0" w:firstLine="0"/>
              <w:textAlignment w:val="auto"/>
              <w:rPr>
                <w:rFonts w:hint="default" w:ascii="宋体" w:hAnsi="宋体" w:eastAsia="宋体" w:cs="宋体"/>
                <w:sz w:val="22"/>
                <w:szCs w:val="22"/>
                <w:lang w:val="en-US" w:eastAsia="zh-CN"/>
              </w:rPr>
            </w:pPr>
            <w:r>
              <w:rPr>
                <w:rFonts w:hint="eastAsia" w:hAnsi="宋体" w:cs="宋体"/>
                <w:color w:val="000000"/>
                <w:sz w:val="18"/>
                <w:szCs w:val="18"/>
                <w:lang w:eastAsia="zh-CN"/>
              </w:rPr>
              <w:t>新叶村乡土建筑之门台与南塘景观、双美堂、叶锡寿民居、新叶村老年活动室、永锡堂、荣寿堂、旋庆堂、是亦居、世美堂抢险加固工程</w:t>
            </w:r>
          </w:p>
        </w:tc>
      </w:tr>
      <w:tr w14:paraId="28A895E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86" w:hRule="exact"/>
        </w:trPr>
        <w:tc>
          <w:tcPr>
            <w:tcW w:w="2138" w:type="dxa"/>
            <w:gridSpan w:val="2"/>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14:paraId="222CA741">
            <w:pPr>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sz w:val="22"/>
                <w:szCs w:val="22"/>
              </w:rPr>
            </w:pPr>
            <w:r>
              <w:rPr>
                <w:rFonts w:hint="eastAsia" w:hAnsi="宋体" w:cs="仿宋"/>
                <w:sz w:val="22"/>
                <w:szCs w:val="22"/>
                <w:lang w:eastAsia="zh-CN"/>
              </w:rPr>
              <w:t>工程地址</w:t>
            </w:r>
          </w:p>
        </w:tc>
        <w:tc>
          <w:tcPr>
            <w:tcW w:w="3121"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14:paraId="3F2C2ED3">
            <w:pPr>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sz w:val="22"/>
                <w:szCs w:val="22"/>
                <w:lang w:eastAsia="zh-CN"/>
              </w:rPr>
            </w:pPr>
            <w:r>
              <w:rPr>
                <w:rFonts w:hint="eastAsia" w:hAnsi="宋体" w:eastAsia="宋体" w:cs="仿宋"/>
                <w:kern w:val="0"/>
                <w:sz w:val="24"/>
                <w:szCs w:val="24"/>
                <w:lang w:eastAsia="zh-CN"/>
              </w:rPr>
              <w:t>建德市大慈岩镇新叶村</w:t>
            </w:r>
          </w:p>
        </w:tc>
        <w:tc>
          <w:tcPr>
            <w:tcW w:w="1958" w:type="dxa"/>
            <w:gridSpan w:val="2"/>
            <w:tcBorders>
              <w:top w:val="nil"/>
              <w:left w:val="nil"/>
              <w:bottom w:val="single" w:color="auto" w:sz="8" w:space="0"/>
              <w:right w:val="single" w:color="auto" w:sz="8" w:space="0"/>
            </w:tcBorders>
            <w:shd w:val="clear" w:color="auto" w:fill="FFFFFF"/>
            <w:noWrap w:val="0"/>
            <w:tcMar>
              <w:left w:w="108" w:type="dxa"/>
              <w:right w:w="108" w:type="dxa"/>
            </w:tcMar>
            <w:vAlign w:val="center"/>
          </w:tcPr>
          <w:p w14:paraId="42A2FE3A">
            <w:pPr>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sz w:val="22"/>
                <w:szCs w:val="22"/>
              </w:rPr>
            </w:pPr>
            <w:r>
              <w:rPr>
                <w:rFonts w:hint="eastAsia" w:hAnsi="宋体" w:cs="仿宋"/>
                <w:kern w:val="0"/>
                <w:sz w:val="22"/>
                <w:szCs w:val="22"/>
                <w:lang w:eastAsia="zh-CN"/>
              </w:rPr>
              <w:t>工程</w:t>
            </w:r>
            <w:r>
              <w:rPr>
                <w:rFonts w:hint="eastAsia" w:hAnsi="宋体" w:cs="仿宋"/>
                <w:kern w:val="0"/>
                <w:sz w:val="22"/>
                <w:szCs w:val="22"/>
              </w:rPr>
              <w:t>类别</w:t>
            </w:r>
          </w:p>
        </w:tc>
        <w:tc>
          <w:tcPr>
            <w:tcW w:w="2550" w:type="dxa"/>
            <w:gridSpan w:val="2"/>
            <w:tcBorders>
              <w:top w:val="nil"/>
              <w:left w:val="nil"/>
              <w:bottom w:val="single" w:color="auto" w:sz="8" w:space="0"/>
              <w:right w:val="single" w:color="auto" w:sz="8" w:space="0"/>
            </w:tcBorders>
            <w:shd w:val="clear" w:color="auto" w:fill="FFFFFF"/>
            <w:noWrap w:val="0"/>
            <w:tcMar>
              <w:left w:w="108" w:type="dxa"/>
              <w:right w:w="108" w:type="dxa"/>
            </w:tcMar>
            <w:vAlign w:val="center"/>
          </w:tcPr>
          <w:p w14:paraId="3042E8AF">
            <w:pPr>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sz w:val="22"/>
                <w:szCs w:val="22"/>
                <w:lang w:eastAsia="zh-CN"/>
              </w:rPr>
            </w:pPr>
            <w:r>
              <w:rPr>
                <w:rFonts w:hint="eastAsia" w:hAnsi="宋体" w:cs="宋体"/>
                <w:sz w:val="24"/>
                <w:szCs w:val="24"/>
                <w:lang w:eastAsia="zh-CN"/>
              </w:rPr>
              <w:t>文保工程</w:t>
            </w:r>
          </w:p>
        </w:tc>
      </w:tr>
      <w:tr w14:paraId="7F3A513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86" w:hRule="exact"/>
        </w:trPr>
        <w:tc>
          <w:tcPr>
            <w:tcW w:w="2138" w:type="dxa"/>
            <w:gridSpan w:val="2"/>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14:paraId="6EBC51FA">
            <w:pPr>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sz w:val="22"/>
                <w:szCs w:val="22"/>
              </w:rPr>
            </w:pPr>
            <w:r>
              <w:rPr>
                <w:rFonts w:hint="eastAsia" w:hAnsi="宋体" w:cs="仿宋"/>
                <w:sz w:val="22"/>
                <w:szCs w:val="22"/>
                <w:lang w:eastAsia="zh-CN"/>
              </w:rPr>
              <w:t>工程投资额</w:t>
            </w:r>
          </w:p>
        </w:tc>
        <w:tc>
          <w:tcPr>
            <w:tcW w:w="3121"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14:paraId="507B9704">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宋体" w:hAnsi="宋体" w:eastAsia="宋体" w:cs="宋体"/>
                <w:sz w:val="22"/>
                <w:szCs w:val="22"/>
              </w:rPr>
            </w:pPr>
            <w:r>
              <w:rPr>
                <w:rFonts w:hint="eastAsia" w:hAnsi="宋体" w:cs="仿宋"/>
                <w:sz w:val="22"/>
                <w:szCs w:val="22"/>
                <w:lang w:val="en-US" w:eastAsia="zh-CN"/>
              </w:rPr>
              <w:t>226.6849万元</w:t>
            </w:r>
          </w:p>
        </w:tc>
        <w:tc>
          <w:tcPr>
            <w:tcW w:w="1958" w:type="dxa"/>
            <w:gridSpan w:val="2"/>
            <w:tcBorders>
              <w:top w:val="nil"/>
              <w:left w:val="nil"/>
              <w:bottom w:val="single" w:color="auto" w:sz="8" w:space="0"/>
              <w:right w:val="single" w:color="auto" w:sz="8" w:space="0"/>
            </w:tcBorders>
            <w:shd w:val="clear" w:color="auto" w:fill="FFFFFF"/>
            <w:noWrap w:val="0"/>
            <w:tcMar>
              <w:left w:w="108" w:type="dxa"/>
              <w:right w:w="108" w:type="dxa"/>
            </w:tcMar>
            <w:vAlign w:val="center"/>
          </w:tcPr>
          <w:p w14:paraId="18F8ACE2">
            <w:pPr>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kern w:val="2"/>
                <w:sz w:val="22"/>
                <w:szCs w:val="22"/>
                <w:lang w:val="en-US" w:eastAsia="zh-CN" w:bidi="ar-SA"/>
              </w:rPr>
            </w:pPr>
            <w:r>
              <w:rPr>
                <w:rFonts w:hint="eastAsia" w:hAnsi="宋体" w:cs="仿宋"/>
                <w:sz w:val="22"/>
                <w:szCs w:val="22"/>
              </w:rPr>
              <w:t>工期要求</w:t>
            </w:r>
          </w:p>
        </w:tc>
        <w:tc>
          <w:tcPr>
            <w:tcW w:w="2550" w:type="dxa"/>
            <w:gridSpan w:val="2"/>
            <w:tcBorders>
              <w:top w:val="nil"/>
              <w:left w:val="nil"/>
              <w:bottom w:val="single" w:color="auto" w:sz="8" w:space="0"/>
              <w:right w:val="single" w:color="auto" w:sz="8" w:space="0"/>
            </w:tcBorders>
            <w:shd w:val="clear" w:color="auto" w:fill="FFFFFF"/>
            <w:noWrap w:val="0"/>
            <w:tcMar>
              <w:left w:w="108" w:type="dxa"/>
              <w:right w:w="108" w:type="dxa"/>
            </w:tcMar>
            <w:vAlign w:val="center"/>
          </w:tcPr>
          <w:p w14:paraId="76A3B465">
            <w:pPr>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kern w:val="2"/>
                <w:sz w:val="22"/>
                <w:szCs w:val="22"/>
                <w:lang w:val="en-US" w:eastAsia="zh-CN" w:bidi="ar-SA"/>
              </w:rPr>
            </w:pPr>
            <w:r>
              <w:rPr>
                <w:rFonts w:hint="eastAsia" w:hAnsi="宋体" w:cs="仿宋"/>
                <w:sz w:val="22"/>
                <w:szCs w:val="22"/>
                <w:lang w:val="en-US" w:eastAsia="zh-CN"/>
              </w:rPr>
              <w:t>90</w:t>
            </w:r>
            <w:r>
              <w:rPr>
                <w:rFonts w:hint="eastAsia" w:hAnsi="宋体" w:cs="仿宋"/>
                <w:sz w:val="22"/>
                <w:szCs w:val="22"/>
              </w:rPr>
              <w:t>日历天</w:t>
            </w:r>
          </w:p>
        </w:tc>
      </w:tr>
      <w:tr w14:paraId="33DC082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17" w:hRule="exact"/>
        </w:trPr>
        <w:tc>
          <w:tcPr>
            <w:tcW w:w="2138" w:type="dxa"/>
            <w:gridSpan w:val="2"/>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14:paraId="679354FA">
            <w:pPr>
              <w:keepNext w:val="0"/>
              <w:keepLines w:val="0"/>
              <w:pageBreakBefore w:val="0"/>
              <w:widowControl/>
              <w:kinsoku/>
              <w:wordWrap/>
              <w:overflowPunct/>
              <w:topLinePunct w:val="0"/>
              <w:autoSpaceDE/>
              <w:autoSpaceDN/>
              <w:bidi w:val="0"/>
              <w:adjustRightInd/>
              <w:snapToGrid/>
              <w:spacing w:beforeAutospacing="0" w:afterAutospacing="0"/>
              <w:ind w:left="0" w:firstLine="0"/>
              <w:textAlignment w:val="auto"/>
              <w:rPr>
                <w:rFonts w:hint="eastAsia" w:ascii="宋体" w:hAnsi="宋体" w:eastAsia="宋体" w:cs="宋体"/>
                <w:sz w:val="22"/>
                <w:szCs w:val="22"/>
              </w:rPr>
            </w:pPr>
            <w:r>
              <w:rPr>
                <w:rFonts w:hint="eastAsia" w:ascii="宋体" w:hAnsi="宋体" w:eastAsia="宋体" w:cs="宋体"/>
                <w:kern w:val="0"/>
                <w:sz w:val="22"/>
                <w:szCs w:val="22"/>
                <w:lang w:bidi="ar"/>
              </w:rPr>
              <w:t>质量要求</w:t>
            </w:r>
          </w:p>
        </w:tc>
        <w:tc>
          <w:tcPr>
            <w:tcW w:w="3121"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14:paraId="5B04C005">
            <w:pPr>
              <w:keepNext w:val="0"/>
              <w:keepLines w:val="0"/>
              <w:pageBreakBefore w:val="0"/>
              <w:widowControl/>
              <w:kinsoku/>
              <w:wordWrap/>
              <w:overflowPunct/>
              <w:topLinePunct w:val="0"/>
              <w:autoSpaceDE/>
              <w:autoSpaceDN/>
              <w:bidi w:val="0"/>
              <w:adjustRightInd/>
              <w:snapToGrid/>
              <w:spacing w:beforeAutospacing="0" w:afterAutospacing="0"/>
              <w:ind w:left="0" w:firstLine="0"/>
              <w:textAlignment w:val="auto"/>
              <w:rPr>
                <w:rFonts w:hint="eastAsia" w:ascii="宋体" w:hAnsi="宋体" w:eastAsia="宋体" w:cs="宋体"/>
                <w:sz w:val="22"/>
                <w:szCs w:val="22"/>
              </w:rPr>
            </w:pPr>
            <w:r>
              <w:rPr>
                <w:rFonts w:hint="eastAsia" w:ascii="宋体" w:hAnsi="宋体" w:eastAsia="宋体" w:cs="宋体"/>
                <w:kern w:val="0"/>
                <w:sz w:val="22"/>
                <w:szCs w:val="22"/>
                <w:lang w:bidi="ar"/>
              </w:rPr>
              <w:t>合格</w:t>
            </w:r>
          </w:p>
        </w:tc>
        <w:tc>
          <w:tcPr>
            <w:tcW w:w="1958" w:type="dxa"/>
            <w:gridSpan w:val="2"/>
            <w:tcBorders>
              <w:top w:val="nil"/>
              <w:left w:val="nil"/>
              <w:bottom w:val="single" w:color="auto" w:sz="8" w:space="0"/>
              <w:right w:val="single" w:color="auto" w:sz="8" w:space="0"/>
            </w:tcBorders>
            <w:shd w:val="clear" w:color="auto" w:fill="FFFFFF"/>
            <w:noWrap w:val="0"/>
            <w:tcMar>
              <w:left w:w="108" w:type="dxa"/>
              <w:right w:w="108" w:type="dxa"/>
            </w:tcMar>
            <w:vAlign w:val="center"/>
          </w:tcPr>
          <w:p w14:paraId="15959ECA">
            <w:pPr>
              <w:keepNext w:val="0"/>
              <w:keepLines w:val="0"/>
              <w:pageBreakBefore w:val="0"/>
              <w:widowControl/>
              <w:kinsoku/>
              <w:wordWrap/>
              <w:overflowPunct/>
              <w:topLinePunct w:val="0"/>
              <w:autoSpaceDE/>
              <w:autoSpaceDN/>
              <w:bidi w:val="0"/>
              <w:adjustRightInd/>
              <w:snapToGrid/>
              <w:spacing w:beforeAutospacing="0" w:afterAutospacing="0"/>
              <w:ind w:left="0" w:firstLine="0"/>
              <w:textAlignment w:val="auto"/>
              <w:rPr>
                <w:rFonts w:hint="eastAsia" w:ascii="宋体" w:hAnsi="宋体" w:eastAsia="宋体" w:cs="宋体"/>
                <w:sz w:val="22"/>
                <w:szCs w:val="22"/>
              </w:rPr>
            </w:pPr>
            <w:r>
              <w:rPr>
                <w:rFonts w:hint="eastAsia" w:ascii="宋体" w:hAnsi="宋体" w:eastAsia="宋体" w:cs="宋体"/>
                <w:kern w:val="0"/>
                <w:sz w:val="22"/>
                <w:szCs w:val="22"/>
                <w:lang w:bidi="ar"/>
              </w:rPr>
              <w:t>发包方式</w:t>
            </w:r>
          </w:p>
        </w:tc>
        <w:tc>
          <w:tcPr>
            <w:tcW w:w="2550" w:type="dxa"/>
            <w:gridSpan w:val="2"/>
            <w:tcBorders>
              <w:top w:val="nil"/>
              <w:left w:val="nil"/>
              <w:bottom w:val="single" w:color="auto" w:sz="8" w:space="0"/>
              <w:right w:val="single" w:color="auto" w:sz="8" w:space="0"/>
            </w:tcBorders>
            <w:shd w:val="clear" w:color="auto" w:fill="FFFFFF"/>
            <w:noWrap w:val="0"/>
            <w:tcMar>
              <w:left w:w="108" w:type="dxa"/>
              <w:right w:w="108" w:type="dxa"/>
            </w:tcMar>
            <w:vAlign w:val="center"/>
          </w:tcPr>
          <w:p w14:paraId="43D84CA7">
            <w:pPr>
              <w:keepNext w:val="0"/>
              <w:keepLines w:val="0"/>
              <w:pageBreakBefore w:val="0"/>
              <w:widowControl/>
              <w:kinsoku/>
              <w:wordWrap/>
              <w:overflowPunct/>
              <w:topLinePunct w:val="0"/>
              <w:autoSpaceDE/>
              <w:autoSpaceDN/>
              <w:bidi w:val="0"/>
              <w:adjustRightInd/>
              <w:snapToGrid/>
              <w:spacing w:beforeAutospacing="0" w:afterAutospacing="0"/>
              <w:ind w:left="0" w:firstLine="0"/>
              <w:textAlignment w:val="auto"/>
              <w:rPr>
                <w:rFonts w:hint="eastAsia" w:ascii="宋体" w:hAnsi="宋体" w:eastAsia="宋体" w:cs="宋体"/>
                <w:sz w:val="22"/>
                <w:szCs w:val="22"/>
              </w:rPr>
            </w:pPr>
            <w:r>
              <w:rPr>
                <w:rFonts w:hint="eastAsia" w:ascii="宋体" w:hAnsi="宋体" w:eastAsia="宋体" w:cs="宋体"/>
                <w:kern w:val="0"/>
                <w:sz w:val="22"/>
                <w:szCs w:val="22"/>
                <w:lang w:bidi="ar"/>
              </w:rPr>
              <w:t>包工包料总承包</w:t>
            </w:r>
          </w:p>
        </w:tc>
      </w:tr>
      <w:tr w14:paraId="0B817DA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88" w:hRule="exact"/>
        </w:trPr>
        <w:tc>
          <w:tcPr>
            <w:tcW w:w="2138" w:type="dxa"/>
            <w:gridSpan w:val="2"/>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14:paraId="2C8FEDAB">
            <w:pPr>
              <w:keepNext w:val="0"/>
              <w:keepLines w:val="0"/>
              <w:pageBreakBefore w:val="0"/>
              <w:widowControl/>
              <w:kinsoku/>
              <w:wordWrap/>
              <w:overflowPunct/>
              <w:topLinePunct w:val="0"/>
              <w:autoSpaceDE/>
              <w:autoSpaceDN/>
              <w:bidi w:val="0"/>
              <w:adjustRightInd/>
              <w:snapToGrid/>
              <w:spacing w:beforeAutospacing="0" w:afterAutospacing="0"/>
              <w:ind w:left="0" w:firstLine="0"/>
              <w:textAlignment w:val="auto"/>
              <w:rPr>
                <w:rFonts w:hint="eastAsia" w:ascii="宋体" w:hAnsi="宋体" w:eastAsia="宋体" w:cs="宋体"/>
                <w:sz w:val="22"/>
                <w:szCs w:val="22"/>
              </w:rPr>
            </w:pPr>
            <w:r>
              <w:rPr>
                <w:rFonts w:hint="eastAsia" w:ascii="宋体" w:hAnsi="宋体" w:eastAsia="宋体" w:cs="宋体"/>
                <w:kern w:val="0"/>
                <w:sz w:val="22"/>
                <w:szCs w:val="22"/>
                <w:lang w:bidi="ar"/>
              </w:rPr>
              <w:t>承包资质要求</w:t>
            </w:r>
          </w:p>
        </w:tc>
        <w:tc>
          <w:tcPr>
            <w:tcW w:w="7629" w:type="dxa"/>
            <w:gridSpan w:val="5"/>
            <w:tcBorders>
              <w:top w:val="nil"/>
              <w:left w:val="nil"/>
              <w:bottom w:val="single" w:color="auto" w:sz="8" w:space="0"/>
              <w:right w:val="single" w:color="auto" w:sz="8" w:space="0"/>
            </w:tcBorders>
            <w:shd w:val="clear" w:color="auto" w:fill="FFFFFF"/>
            <w:noWrap w:val="0"/>
            <w:tcMar>
              <w:left w:w="108" w:type="dxa"/>
              <w:right w:w="108" w:type="dxa"/>
            </w:tcMar>
            <w:vAlign w:val="center"/>
          </w:tcPr>
          <w:p w14:paraId="4DD6609A">
            <w:pPr>
              <w:keepNext w:val="0"/>
              <w:keepLines w:val="0"/>
              <w:pageBreakBefore w:val="0"/>
              <w:widowControl/>
              <w:kinsoku/>
              <w:wordWrap/>
              <w:overflowPunct/>
              <w:topLinePunct w:val="0"/>
              <w:autoSpaceDE/>
              <w:autoSpaceDN/>
              <w:bidi w:val="0"/>
              <w:adjustRightInd/>
              <w:snapToGrid/>
              <w:spacing w:beforeAutospacing="0" w:afterAutospacing="0"/>
              <w:ind w:left="0" w:firstLine="0"/>
              <w:textAlignment w:val="auto"/>
              <w:rPr>
                <w:rFonts w:hint="eastAsia" w:ascii="宋体" w:hAnsi="宋体" w:eastAsia="宋体" w:cs="宋体"/>
                <w:sz w:val="22"/>
                <w:szCs w:val="22"/>
              </w:rPr>
            </w:pPr>
            <w:r>
              <w:rPr>
                <w:rFonts w:hint="eastAsia" w:ascii="宋体" w:hAnsi="宋体" w:eastAsia="宋体" w:cs="宋体"/>
                <w:sz w:val="22"/>
                <w:szCs w:val="22"/>
                <w:lang w:eastAsia="zh-CN"/>
              </w:rPr>
              <w:t>在浙江省范围内注册</w:t>
            </w:r>
            <w:r>
              <w:rPr>
                <w:rFonts w:hint="eastAsia" w:ascii="宋体" w:hAnsi="宋体" w:eastAsia="宋体" w:cs="宋体"/>
                <w:sz w:val="22"/>
                <w:szCs w:val="22"/>
                <w:lang w:val="en-US" w:eastAsia="zh-CN"/>
              </w:rPr>
              <w:t>的</w:t>
            </w:r>
            <w:r>
              <w:rPr>
                <w:rFonts w:hint="eastAsia" w:ascii="宋体" w:hAnsi="宋体" w:eastAsia="宋体" w:cs="宋体"/>
                <w:sz w:val="22"/>
                <w:szCs w:val="22"/>
                <w:lang w:eastAsia="zh-CN"/>
              </w:rPr>
              <w:t>文物保护工程施工</w:t>
            </w:r>
            <w:r>
              <w:rPr>
                <w:rFonts w:hint="eastAsia" w:ascii="宋体" w:hAnsi="宋体" w:eastAsia="宋体" w:cs="宋体"/>
                <w:sz w:val="22"/>
                <w:szCs w:val="22"/>
                <w:lang w:val="en-US" w:eastAsia="zh-CN"/>
              </w:rPr>
              <w:t>二</w:t>
            </w:r>
            <w:r>
              <w:rPr>
                <w:rFonts w:hint="eastAsia" w:ascii="宋体" w:hAnsi="宋体" w:eastAsia="宋体" w:cs="宋体"/>
                <w:sz w:val="22"/>
                <w:szCs w:val="22"/>
                <w:lang w:eastAsia="zh-CN"/>
              </w:rPr>
              <w:t>级及以上资质</w:t>
            </w:r>
          </w:p>
        </w:tc>
      </w:tr>
      <w:tr w14:paraId="5C103F3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77" w:hRule="exact"/>
        </w:trPr>
        <w:tc>
          <w:tcPr>
            <w:tcW w:w="2138" w:type="dxa"/>
            <w:gridSpan w:val="2"/>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14:paraId="11DD5E63">
            <w:pPr>
              <w:keepNext w:val="0"/>
              <w:keepLines w:val="0"/>
              <w:pageBreakBefore w:val="0"/>
              <w:widowControl/>
              <w:kinsoku/>
              <w:wordWrap/>
              <w:overflowPunct/>
              <w:topLinePunct w:val="0"/>
              <w:autoSpaceDE/>
              <w:autoSpaceDN/>
              <w:bidi w:val="0"/>
              <w:adjustRightInd/>
              <w:snapToGrid/>
              <w:spacing w:beforeAutospacing="0" w:afterAutospacing="0"/>
              <w:ind w:left="0" w:firstLine="0"/>
              <w:textAlignment w:val="auto"/>
              <w:rPr>
                <w:rFonts w:hint="eastAsia" w:ascii="宋体" w:hAnsi="宋体" w:eastAsia="宋体" w:cs="宋体"/>
                <w:kern w:val="0"/>
                <w:sz w:val="22"/>
                <w:szCs w:val="22"/>
                <w:lang w:bidi="ar"/>
              </w:rPr>
            </w:pPr>
            <w:r>
              <w:rPr>
                <w:rFonts w:hint="eastAsia" w:ascii="宋体" w:hAnsi="宋体" w:eastAsia="宋体" w:cs="宋体"/>
                <w:kern w:val="0"/>
                <w:sz w:val="22"/>
                <w:szCs w:val="22"/>
                <w:lang w:bidi="ar"/>
              </w:rPr>
              <w:t>项目负责人要求</w:t>
            </w:r>
          </w:p>
        </w:tc>
        <w:tc>
          <w:tcPr>
            <w:tcW w:w="7629" w:type="dxa"/>
            <w:gridSpan w:val="5"/>
            <w:tcBorders>
              <w:top w:val="nil"/>
              <w:left w:val="nil"/>
              <w:bottom w:val="single" w:color="auto" w:sz="8" w:space="0"/>
              <w:right w:val="single" w:color="auto" w:sz="8" w:space="0"/>
            </w:tcBorders>
            <w:shd w:val="clear" w:color="auto" w:fill="FFFFFF"/>
            <w:noWrap w:val="0"/>
            <w:tcMar>
              <w:left w:w="108" w:type="dxa"/>
              <w:right w:w="108" w:type="dxa"/>
            </w:tcMar>
            <w:vAlign w:val="center"/>
          </w:tcPr>
          <w:p w14:paraId="750CFB51">
            <w:pPr>
              <w:keepNext w:val="0"/>
              <w:keepLines w:val="0"/>
              <w:pageBreakBefore w:val="0"/>
              <w:widowControl/>
              <w:kinsoku/>
              <w:wordWrap/>
              <w:overflowPunct/>
              <w:topLinePunct w:val="0"/>
              <w:autoSpaceDE/>
              <w:autoSpaceDN/>
              <w:bidi w:val="0"/>
              <w:adjustRightInd/>
              <w:snapToGrid/>
              <w:spacing w:beforeAutospacing="0" w:afterAutospacing="0"/>
              <w:ind w:left="0" w:firstLine="0"/>
              <w:textAlignment w:val="auto"/>
              <w:rPr>
                <w:rFonts w:hint="eastAsia" w:ascii="宋体" w:hAnsi="宋体" w:eastAsia="宋体" w:cs="宋体"/>
                <w:sz w:val="22"/>
                <w:szCs w:val="22"/>
                <w:lang w:eastAsia="zh-CN"/>
              </w:rPr>
            </w:pPr>
            <w:r>
              <w:rPr>
                <w:rFonts w:hint="eastAsia" w:ascii="宋体" w:hAnsi="宋体" w:eastAsia="宋体" w:cs="宋体"/>
                <w:sz w:val="22"/>
                <w:szCs w:val="22"/>
                <w:lang w:eastAsia="zh-CN"/>
              </w:rPr>
              <w:t>建筑工程二级及以上建造师或文物局颁发的文物保护工程从业人员上岗证</w:t>
            </w:r>
          </w:p>
        </w:tc>
      </w:tr>
      <w:tr w14:paraId="72F39F0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66" w:hRule="exact"/>
        </w:trPr>
        <w:tc>
          <w:tcPr>
            <w:tcW w:w="2138" w:type="dxa"/>
            <w:gridSpan w:val="2"/>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14:paraId="029D9F51">
            <w:pPr>
              <w:keepNext w:val="0"/>
              <w:keepLines w:val="0"/>
              <w:pageBreakBefore w:val="0"/>
              <w:widowControl/>
              <w:kinsoku/>
              <w:wordWrap/>
              <w:overflowPunct/>
              <w:topLinePunct w:val="0"/>
              <w:autoSpaceDE/>
              <w:autoSpaceDN/>
              <w:bidi w:val="0"/>
              <w:adjustRightInd/>
              <w:snapToGrid/>
              <w:spacing w:beforeAutospacing="0" w:afterAutospacing="0"/>
              <w:ind w:left="0" w:firstLine="0"/>
              <w:textAlignment w:val="auto"/>
              <w:rPr>
                <w:rFonts w:hint="eastAsia" w:ascii="宋体" w:hAnsi="宋体" w:eastAsia="宋体" w:cs="宋体"/>
                <w:sz w:val="22"/>
                <w:szCs w:val="22"/>
              </w:rPr>
            </w:pPr>
            <w:r>
              <w:rPr>
                <w:rFonts w:hint="eastAsia" w:ascii="宋体" w:hAnsi="宋体" w:eastAsia="宋体" w:cs="宋体"/>
                <w:kern w:val="0"/>
                <w:sz w:val="22"/>
                <w:szCs w:val="22"/>
                <w:lang w:bidi="ar"/>
              </w:rPr>
              <w:t>比选地点</w:t>
            </w:r>
          </w:p>
        </w:tc>
        <w:tc>
          <w:tcPr>
            <w:tcW w:w="7629" w:type="dxa"/>
            <w:gridSpan w:val="5"/>
            <w:tcBorders>
              <w:top w:val="nil"/>
              <w:left w:val="nil"/>
              <w:bottom w:val="single" w:color="auto" w:sz="8" w:space="0"/>
              <w:right w:val="single" w:color="auto" w:sz="8" w:space="0"/>
            </w:tcBorders>
            <w:shd w:val="clear" w:color="auto" w:fill="FFFFFF"/>
            <w:noWrap w:val="0"/>
            <w:tcMar>
              <w:left w:w="108" w:type="dxa"/>
              <w:right w:w="108" w:type="dxa"/>
            </w:tcMar>
            <w:vAlign w:val="center"/>
          </w:tcPr>
          <w:p w14:paraId="19B69D6F">
            <w:pPr>
              <w:keepNext w:val="0"/>
              <w:keepLines w:val="0"/>
              <w:pageBreakBefore w:val="0"/>
              <w:widowControl/>
              <w:kinsoku/>
              <w:wordWrap/>
              <w:overflowPunct/>
              <w:topLinePunct w:val="0"/>
              <w:autoSpaceDE/>
              <w:autoSpaceDN/>
              <w:bidi w:val="0"/>
              <w:adjustRightInd/>
              <w:snapToGrid/>
              <w:spacing w:beforeAutospacing="0" w:afterAutospacing="0"/>
              <w:ind w:left="0" w:firstLine="0"/>
              <w:jc w:val="left"/>
              <w:textAlignment w:val="auto"/>
              <w:rPr>
                <w:rFonts w:hint="eastAsia" w:ascii="宋体" w:hAnsi="宋体" w:eastAsia="宋体" w:cs="宋体"/>
                <w:sz w:val="22"/>
                <w:szCs w:val="22"/>
              </w:rPr>
            </w:pPr>
            <w:r>
              <w:rPr>
                <w:rFonts w:hint="eastAsia" w:ascii="宋体" w:hAnsi="宋体" w:eastAsia="宋体" w:cs="宋体"/>
                <w:kern w:val="0"/>
                <w:sz w:val="22"/>
                <w:szCs w:val="22"/>
                <w:lang w:bidi="ar"/>
              </w:rPr>
              <w:t>杭州市公共资源交易中心建德分中心（浙江省建德市洋安新城洋安社区荷映路113号三楼）</w:t>
            </w:r>
            <w:r>
              <w:rPr>
                <w:rFonts w:hint="eastAsia" w:ascii="宋体" w:hAnsi="宋体" w:eastAsia="宋体" w:cs="宋体"/>
                <w:kern w:val="0"/>
                <w:sz w:val="22"/>
                <w:szCs w:val="22"/>
                <w:lang w:val="en-US" w:eastAsia="zh-CN" w:bidi="ar"/>
              </w:rPr>
              <w:t>1</w:t>
            </w:r>
            <w:r>
              <w:rPr>
                <w:rFonts w:hint="eastAsia" w:ascii="宋体" w:hAnsi="宋体" w:eastAsia="宋体" w:cs="宋体"/>
                <w:kern w:val="0"/>
                <w:sz w:val="22"/>
                <w:szCs w:val="22"/>
                <w:lang w:bidi="ar"/>
              </w:rPr>
              <w:t>#开标室</w:t>
            </w:r>
          </w:p>
        </w:tc>
      </w:tr>
      <w:tr w14:paraId="14E543C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58" w:hRule="exact"/>
        </w:trPr>
        <w:tc>
          <w:tcPr>
            <w:tcW w:w="2138" w:type="dxa"/>
            <w:gridSpan w:val="2"/>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14:paraId="09DABDBD">
            <w:pPr>
              <w:keepNext w:val="0"/>
              <w:keepLines w:val="0"/>
              <w:pageBreakBefore w:val="0"/>
              <w:widowControl/>
              <w:kinsoku/>
              <w:wordWrap/>
              <w:overflowPunct/>
              <w:topLinePunct w:val="0"/>
              <w:autoSpaceDE/>
              <w:autoSpaceDN/>
              <w:bidi w:val="0"/>
              <w:adjustRightInd/>
              <w:snapToGrid/>
              <w:spacing w:beforeAutospacing="0" w:afterAutospacing="0"/>
              <w:ind w:left="0" w:firstLine="0"/>
              <w:textAlignment w:val="auto"/>
              <w:rPr>
                <w:rFonts w:hint="eastAsia" w:ascii="宋体" w:hAnsi="宋体" w:eastAsia="宋体" w:cs="宋体"/>
                <w:sz w:val="22"/>
                <w:szCs w:val="22"/>
              </w:rPr>
            </w:pPr>
            <w:r>
              <w:rPr>
                <w:rFonts w:hint="eastAsia" w:ascii="宋体" w:hAnsi="宋体" w:eastAsia="宋体" w:cs="宋体"/>
                <w:kern w:val="0"/>
                <w:sz w:val="22"/>
                <w:szCs w:val="22"/>
                <w:lang w:bidi="ar"/>
              </w:rPr>
              <w:t>建设资金情况</w:t>
            </w:r>
          </w:p>
        </w:tc>
        <w:tc>
          <w:tcPr>
            <w:tcW w:w="3121"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14:paraId="3AFBC711">
            <w:pPr>
              <w:keepNext w:val="0"/>
              <w:keepLines w:val="0"/>
              <w:pageBreakBefore w:val="0"/>
              <w:widowControl/>
              <w:kinsoku/>
              <w:wordWrap/>
              <w:overflowPunct/>
              <w:topLinePunct w:val="0"/>
              <w:autoSpaceDE/>
              <w:autoSpaceDN/>
              <w:bidi w:val="0"/>
              <w:adjustRightInd/>
              <w:snapToGrid/>
              <w:spacing w:beforeAutospacing="0" w:afterAutospacing="0"/>
              <w:ind w:left="0" w:firstLine="0"/>
              <w:textAlignment w:val="auto"/>
              <w:rPr>
                <w:rFonts w:hint="eastAsia" w:ascii="宋体" w:hAnsi="宋体" w:eastAsia="宋体" w:cs="宋体"/>
                <w:sz w:val="22"/>
                <w:szCs w:val="22"/>
              </w:rPr>
            </w:pPr>
            <w:r>
              <w:rPr>
                <w:rFonts w:hint="eastAsia" w:ascii="宋体" w:hAnsi="宋体" w:eastAsia="宋体" w:cs="宋体"/>
                <w:kern w:val="0"/>
                <w:sz w:val="22"/>
                <w:szCs w:val="22"/>
                <w:lang w:bidi="ar"/>
              </w:rPr>
              <w:t>已落实</w:t>
            </w:r>
          </w:p>
        </w:tc>
        <w:tc>
          <w:tcPr>
            <w:tcW w:w="1904"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14:paraId="221F8D2B">
            <w:pPr>
              <w:keepNext w:val="0"/>
              <w:keepLines w:val="0"/>
              <w:pageBreakBefore w:val="0"/>
              <w:widowControl/>
              <w:kinsoku/>
              <w:wordWrap/>
              <w:overflowPunct/>
              <w:topLinePunct w:val="0"/>
              <w:autoSpaceDE/>
              <w:autoSpaceDN/>
              <w:bidi w:val="0"/>
              <w:adjustRightInd/>
              <w:snapToGrid/>
              <w:spacing w:beforeAutospacing="0" w:afterAutospacing="0"/>
              <w:ind w:left="0" w:firstLine="0"/>
              <w:textAlignment w:val="auto"/>
              <w:rPr>
                <w:rFonts w:hint="eastAsia" w:ascii="宋体" w:hAnsi="宋体" w:eastAsia="宋体" w:cs="宋体"/>
                <w:sz w:val="22"/>
                <w:szCs w:val="22"/>
              </w:rPr>
            </w:pPr>
            <w:r>
              <w:rPr>
                <w:rFonts w:hint="eastAsia" w:ascii="宋体" w:hAnsi="宋体" w:eastAsia="宋体" w:cs="宋体"/>
                <w:kern w:val="0"/>
                <w:sz w:val="22"/>
                <w:szCs w:val="22"/>
                <w:lang w:bidi="ar"/>
              </w:rPr>
              <w:t>发包内容及范围</w:t>
            </w:r>
          </w:p>
        </w:tc>
        <w:tc>
          <w:tcPr>
            <w:tcW w:w="2604" w:type="dxa"/>
            <w:gridSpan w:val="3"/>
            <w:tcBorders>
              <w:top w:val="nil"/>
              <w:left w:val="nil"/>
              <w:bottom w:val="single" w:color="auto" w:sz="8" w:space="0"/>
              <w:right w:val="single" w:color="auto" w:sz="8" w:space="0"/>
            </w:tcBorders>
            <w:shd w:val="clear" w:color="auto" w:fill="FFFFFF"/>
            <w:noWrap w:val="0"/>
            <w:tcMar>
              <w:left w:w="108" w:type="dxa"/>
              <w:right w:w="108" w:type="dxa"/>
            </w:tcMar>
            <w:vAlign w:val="center"/>
          </w:tcPr>
          <w:p w14:paraId="6923C356">
            <w:pPr>
              <w:keepNext w:val="0"/>
              <w:keepLines w:val="0"/>
              <w:pageBreakBefore w:val="0"/>
              <w:widowControl/>
              <w:kinsoku/>
              <w:wordWrap/>
              <w:overflowPunct/>
              <w:topLinePunct w:val="0"/>
              <w:autoSpaceDE/>
              <w:autoSpaceDN/>
              <w:bidi w:val="0"/>
              <w:adjustRightInd/>
              <w:snapToGrid/>
              <w:spacing w:beforeAutospacing="0" w:afterAutospacing="0"/>
              <w:ind w:left="0" w:firstLine="0"/>
              <w:textAlignment w:val="auto"/>
              <w:rPr>
                <w:rFonts w:hint="eastAsia" w:ascii="宋体" w:hAnsi="宋体" w:eastAsia="宋体" w:cs="宋体"/>
                <w:sz w:val="22"/>
                <w:szCs w:val="22"/>
              </w:rPr>
            </w:pPr>
            <w:r>
              <w:rPr>
                <w:rFonts w:hint="eastAsia" w:ascii="宋体" w:hAnsi="宋体" w:eastAsia="宋体" w:cs="宋体"/>
                <w:kern w:val="0"/>
                <w:sz w:val="22"/>
                <w:szCs w:val="22"/>
                <w:lang w:bidi="ar"/>
              </w:rPr>
              <w:t>施工图纸和工程量清单范围</w:t>
            </w:r>
          </w:p>
        </w:tc>
      </w:tr>
      <w:tr w14:paraId="1DF3FB3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93" w:hRule="exact"/>
        </w:trPr>
        <w:tc>
          <w:tcPr>
            <w:tcW w:w="2138" w:type="dxa"/>
            <w:gridSpan w:val="2"/>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14:paraId="4F86622B">
            <w:pPr>
              <w:keepNext w:val="0"/>
              <w:keepLines w:val="0"/>
              <w:pageBreakBefore w:val="0"/>
              <w:widowControl/>
              <w:kinsoku/>
              <w:wordWrap/>
              <w:overflowPunct/>
              <w:topLinePunct w:val="0"/>
              <w:autoSpaceDE/>
              <w:autoSpaceDN/>
              <w:bidi w:val="0"/>
              <w:adjustRightInd/>
              <w:snapToGrid/>
              <w:spacing w:beforeAutospacing="0" w:afterAutospacing="0"/>
              <w:ind w:left="0" w:firstLine="0"/>
              <w:textAlignment w:val="auto"/>
              <w:rPr>
                <w:rFonts w:hint="eastAsia" w:ascii="宋体" w:hAnsi="宋体" w:eastAsia="宋体" w:cs="宋体"/>
                <w:sz w:val="22"/>
                <w:szCs w:val="22"/>
              </w:rPr>
            </w:pPr>
            <w:r>
              <w:rPr>
                <w:rFonts w:hint="eastAsia" w:ascii="宋体" w:hAnsi="宋体" w:eastAsia="宋体" w:cs="宋体"/>
                <w:kern w:val="0"/>
                <w:sz w:val="22"/>
                <w:szCs w:val="22"/>
                <w:lang w:bidi="ar"/>
              </w:rPr>
              <w:t>比选</w:t>
            </w:r>
            <w:r>
              <w:rPr>
                <w:rFonts w:hint="eastAsia" w:ascii="宋体" w:hAnsi="宋体" w:eastAsia="宋体" w:cs="宋体"/>
                <w:kern w:val="0"/>
                <w:sz w:val="22"/>
                <w:szCs w:val="22"/>
                <w:lang w:val="en-US" w:eastAsia="zh-CN" w:bidi="ar"/>
              </w:rPr>
              <w:t>响应</w:t>
            </w:r>
            <w:r>
              <w:rPr>
                <w:rFonts w:hint="eastAsia" w:ascii="宋体" w:hAnsi="宋体" w:eastAsia="宋体" w:cs="宋体"/>
                <w:kern w:val="0"/>
                <w:sz w:val="22"/>
                <w:szCs w:val="22"/>
                <w:lang w:bidi="ar"/>
              </w:rPr>
              <w:t>时间</w:t>
            </w:r>
          </w:p>
        </w:tc>
        <w:tc>
          <w:tcPr>
            <w:tcW w:w="7629" w:type="dxa"/>
            <w:gridSpan w:val="5"/>
            <w:tcBorders>
              <w:top w:val="nil"/>
              <w:left w:val="nil"/>
              <w:bottom w:val="single" w:color="auto" w:sz="8" w:space="0"/>
              <w:right w:val="single" w:color="auto" w:sz="8" w:space="0"/>
            </w:tcBorders>
            <w:shd w:val="clear" w:color="auto" w:fill="FFFFFF"/>
            <w:noWrap w:val="0"/>
            <w:tcMar>
              <w:left w:w="108" w:type="dxa"/>
              <w:right w:w="108" w:type="dxa"/>
            </w:tcMar>
            <w:vAlign w:val="center"/>
          </w:tcPr>
          <w:p w14:paraId="7B2503BA">
            <w:pPr>
              <w:keepNext w:val="0"/>
              <w:keepLines w:val="0"/>
              <w:pageBreakBefore w:val="0"/>
              <w:widowControl/>
              <w:kinsoku/>
              <w:wordWrap/>
              <w:overflowPunct/>
              <w:topLinePunct w:val="0"/>
              <w:autoSpaceDE/>
              <w:autoSpaceDN/>
              <w:bidi w:val="0"/>
              <w:adjustRightInd/>
              <w:snapToGrid/>
              <w:spacing w:beforeAutospacing="0" w:afterAutospacing="0"/>
              <w:ind w:left="0" w:firstLine="0"/>
              <w:textAlignment w:val="auto"/>
              <w:rPr>
                <w:rFonts w:hint="eastAsia" w:ascii="宋体" w:hAnsi="宋体" w:eastAsia="宋体" w:cs="宋体"/>
                <w:sz w:val="22"/>
                <w:szCs w:val="22"/>
              </w:rPr>
            </w:pPr>
            <w:r>
              <w:rPr>
                <w:rFonts w:hint="eastAsia" w:hAnsi="宋体" w:cs="仿宋"/>
                <w:b/>
                <w:sz w:val="24"/>
                <w:szCs w:val="24"/>
                <w:u w:val="none"/>
                <w:lang w:val="en-US" w:eastAsia="zh-CN"/>
              </w:rPr>
              <w:t>2024</w:t>
            </w:r>
            <w:r>
              <w:rPr>
                <w:rFonts w:hint="eastAsia" w:hAnsi="宋体" w:cs="仿宋"/>
                <w:b/>
                <w:sz w:val="24"/>
                <w:szCs w:val="24"/>
                <w:u w:val="none"/>
              </w:rPr>
              <w:t>年</w:t>
            </w:r>
            <w:r>
              <w:rPr>
                <w:rFonts w:hint="eastAsia" w:hAnsi="宋体" w:cs="仿宋"/>
                <w:b/>
                <w:sz w:val="24"/>
                <w:szCs w:val="24"/>
                <w:u w:val="single"/>
                <w:lang w:val="en-US" w:eastAsia="zh-CN"/>
              </w:rPr>
              <w:t xml:space="preserve"> 11 </w:t>
            </w:r>
            <w:r>
              <w:rPr>
                <w:rFonts w:hint="eastAsia" w:hAnsi="宋体" w:cs="仿宋"/>
                <w:b/>
                <w:sz w:val="24"/>
                <w:szCs w:val="24"/>
                <w:u w:val="none"/>
              </w:rPr>
              <w:t>月</w:t>
            </w:r>
            <w:r>
              <w:rPr>
                <w:rFonts w:hint="eastAsia" w:hAnsi="宋体" w:cs="仿宋"/>
                <w:b/>
                <w:sz w:val="24"/>
                <w:szCs w:val="24"/>
                <w:u w:val="single"/>
                <w:lang w:val="en-US" w:eastAsia="zh-CN"/>
              </w:rPr>
              <w:t xml:space="preserve"> 29 </w:t>
            </w:r>
            <w:r>
              <w:rPr>
                <w:rFonts w:hint="eastAsia" w:hAnsi="宋体" w:cs="仿宋"/>
                <w:b/>
                <w:sz w:val="24"/>
                <w:szCs w:val="24"/>
                <w:u w:val="none"/>
              </w:rPr>
              <w:t>日</w:t>
            </w:r>
            <w:r>
              <w:rPr>
                <w:rFonts w:hint="eastAsia" w:hAnsi="宋体" w:cs="仿宋"/>
                <w:b/>
                <w:sz w:val="24"/>
                <w:szCs w:val="24"/>
                <w:u w:val="single"/>
                <w:lang w:val="en-US" w:eastAsia="zh-CN"/>
              </w:rPr>
              <w:t xml:space="preserve"> 14 </w:t>
            </w:r>
            <w:r>
              <w:rPr>
                <w:rFonts w:hint="eastAsia" w:hAnsi="宋体" w:cs="仿宋"/>
                <w:b/>
                <w:sz w:val="24"/>
                <w:szCs w:val="24"/>
                <w:u w:val="none"/>
              </w:rPr>
              <w:t>时</w:t>
            </w:r>
            <w:r>
              <w:rPr>
                <w:rFonts w:hint="eastAsia" w:hAnsi="宋体" w:cs="仿宋"/>
                <w:b/>
                <w:sz w:val="24"/>
                <w:szCs w:val="24"/>
                <w:u w:val="single"/>
                <w:lang w:val="en-US" w:eastAsia="zh-CN"/>
              </w:rPr>
              <w:t xml:space="preserve"> 00 </w:t>
            </w:r>
            <w:r>
              <w:rPr>
                <w:rFonts w:hint="eastAsia" w:hAnsi="宋体" w:cs="仿宋"/>
                <w:b/>
                <w:sz w:val="24"/>
                <w:szCs w:val="24"/>
                <w:u w:val="none"/>
              </w:rPr>
              <w:t>分</w:t>
            </w:r>
          </w:p>
        </w:tc>
      </w:tr>
      <w:tr w14:paraId="147544D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57" w:hRule="exact"/>
        </w:trPr>
        <w:tc>
          <w:tcPr>
            <w:tcW w:w="2138" w:type="dxa"/>
            <w:gridSpan w:val="2"/>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14:paraId="619ACF24">
            <w:pPr>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sz w:val="22"/>
                <w:szCs w:val="22"/>
              </w:rPr>
            </w:pPr>
            <w:r>
              <w:rPr>
                <w:rFonts w:hint="eastAsia" w:hAnsi="宋体" w:cs="仿宋"/>
                <w:sz w:val="22"/>
                <w:szCs w:val="22"/>
              </w:rPr>
              <w:t>建设单位联系人</w:t>
            </w:r>
          </w:p>
        </w:tc>
        <w:tc>
          <w:tcPr>
            <w:tcW w:w="3121"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14:paraId="666E8C11">
            <w:pPr>
              <w:keepNext w:val="0"/>
              <w:keepLines w:val="0"/>
              <w:pageBreakBefore w:val="0"/>
              <w:widowControl/>
              <w:kinsoku/>
              <w:wordWrap/>
              <w:overflowPunct/>
              <w:topLinePunct w:val="0"/>
              <w:autoSpaceDE/>
              <w:autoSpaceDN/>
              <w:bidi w:val="0"/>
              <w:adjustRightInd/>
              <w:snapToGrid/>
              <w:spacing w:beforeAutospacing="0" w:afterAutospacing="0"/>
              <w:ind w:left="0" w:leftChars="0" w:firstLine="0" w:firstLineChars="0"/>
              <w:textAlignment w:val="auto"/>
              <w:rPr>
                <w:rFonts w:hint="default" w:ascii="宋体" w:hAnsi="宋体" w:eastAsia="宋体" w:cs="宋体"/>
                <w:color w:val="auto"/>
                <w:sz w:val="22"/>
                <w:szCs w:val="22"/>
                <w:lang w:val="en-US" w:eastAsia="zh-CN"/>
              </w:rPr>
            </w:pPr>
            <w:r>
              <w:rPr>
                <w:rFonts w:hint="eastAsia" w:hAnsi="宋体" w:cs="仿宋"/>
                <w:sz w:val="22"/>
                <w:szCs w:val="22"/>
                <w:lang w:val="en-US" w:eastAsia="zh-CN"/>
              </w:rPr>
              <w:t>徐工</w:t>
            </w:r>
          </w:p>
        </w:tc>
        <w:tc>
          <w:tcPr>
            <w:tcW w:w="1904"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14:paraId="0A198494">
            <w:pPr>
              <w:keepNext w:val="0"/>
              <w:keepLines w:val="0"/>
              <w:pageBreakBefore w:val="0"/>
              <w:widowControl/>
              <w:kinsoku/>
              <w:wordWrap/>
              <w:overflowPunct/>
              <w:topLinePunct w:val="0"/>
              <w:autoSpaceDE/>
              <w:autoSpaceDN/>
              <w:bidi w:val="0"/>
              <w:adjustRightInd/>
              <w:snapToGrid/>
              <w:spacing w:beforeAutospacing="0" w:afterAutospacing="0"/>
              <w:ind w:left="0" w:leftChars="0" w:firstLine="0" w:firstLineChars="0"/>
              <w:textAlignment w:val="auto"/>
              <w:rPr>
                <w:rFonts w:hint="eastAsia" w:ascii="宋体" w:hAnsi="宋体" w:eastAsia="宋体" w:cs="宋体"/>
                <w:color w:val="auto"/>
                <w:sz w:val="22"/>
                <w:szCs w:val="22"/>
              </w:rPr>
            </w:pPr>
            <w:r>
              <w:rPr>
                <w:rFonts w:hint="eastAsia" w:ascii="宋体" w:hAnsi="宋体" w:eastAsia="宋体" w:cs="宋体"/>
                <w:kern w:val="0"/>
                <w:sz w:val="22"/>
                <w:szCs w:val="22"/>
                <w:lang w:bidi="ar"/>
              </w:rPr>
              <w:t>联系电话</w:t>
            </w:r>
          </w:p>
        </w:tc>
        <w:tc>
          <w:tcPr>
            <w:tcW w:w="2604" w:type="dxa"/>
            <w:gridSpan w:val="3"/>
            <w:tcBorders>
              <w:top w:val="nil"/>
              <w:left w:val="nil"/>
              <w:bottom w:val="single" w:color="auto" w:sz="8" w:space="0"/>
              <w:right w:val="single" w:color="auto" w:sz="8" w:space="0"/>
            </w:tcBorders>
            <w:shd w:val="clear" w:color="auto" w:fill="FFFFFF"/>
            <w:noWrap w:val="0"/>
            <w:tcMar>
              <w:left w:w="108" w:type="dxa"/>
              <w:right w:w="108" w:type="dxa"/>
            </w:tcMar>
            <w:vAlign w:val="center"/>
          </w:tcPr>
          <w:p w14:paraId="477D2B3E">
            <w:pPr>
              <w:keepNext w:val="0"/>
              <w:keepLines w:val="0"/>
              <w:pageBreakBefore w:val="0"/>
              <w:widowControl/>
              <w:kinsoku/>
              <w:wordWrap/>
              <w:overflowPunct/>
              <w:topLinePunct w:val="0"/>
              <w:autoSpaceDE/>
              <w:autoSpaceDN/>
              <w:bidi w:val="0"/>
              <w:adjustRightInd/>
              <w:snapToGrid/>
              <w:spacing w:beforeAutospacing="0" w:afterAutospacing="0"/>
              <w:ind w:left="0" w:leftChars="0" w:firstLine="0" w:firstLineChars="0"/>
              <w:jc w:val="left"/>
              <w:textAlignment w:val="auto"/>
              <w:rPr>
                <w:rFonts w:hint="default" w:ascii="宋体" w:hAnsi="宋体" w:eastAsia="宋体" w:cs="宋体"/>
                <w:color w:val="auto"/>
                <w:sz w:val="22"/>
                <w:szCs w:val="22"/>
                <w:lang w:val="en-US" w:eastAsia="zh-CN"/>
              </w:rPr>
            </w:pPr>
            <w:r>
              <w:rPr>
                <w:rFonts w:hint="eastAsia" w:hAnsi="宋体" w:eastAsia="宋体" w:cs="仿宋"/>
                <w:sz w:val="22"/>
                <w:szCs w:val="22"/>
                <w:lang w:val="en-US" w:eastAsia="zh-CN"/>
              </w:rPr>
              <w:t xml:space="preserve">  15068807185 </w:t>
            </w:r>
          </w:p>
        </w:tc>
      </w:tr>
      <w:tr w14:paraId="2C5C850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90" w:hRule="exact"/>
        </w:trPr>
        <w:tc>
          <w:tcPr>
            <w:tcW w:w="2138" w:type="dxa"/>
            <w:gridSpan w:val="2"/>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14:paraId="6F99B1CF">
            <w:pPr>
              <w:keepNext w:val="0"/>
              <w:keepLines w:val="0"/>
              <w:pageBreakBefore w:val="0"/>
              <w:widowControl/>
              <w:kinsoku/>
              <w:wordWrap/>
              <w:overflowPunct/>
              <w:topLinePunct w:val="0"/>
              <w:autoSpaceDE/>
              <w:autoSpaceDN/>
              <w:bidi w:val="0"/>
              <w:adjustRightInd/>
              <w:snapToGrid/>
              <w:spacing w:beforeAutospacing="0" w:afterAutospacing="0"/>
              <w:ind w:left="0" w:firstLine="0"/>
              <w:textAlignment w:val="auto"/>
              <w:rPr>
                <w:rFonts w:hint="eastAsia" w:ascii="宋体" w:hAnsi="宋体" w:eastAsia="宋体" w:cs="宋体"/>
                <w:sz w:val="22"/>
                <w:szCs w:val="22"/>
              </w:rPr>
            </w:pPr>
            <w:r>
              <w:rPr>
                <w:rFonts w:hint="eastAsia" w:ascii="宋体" w:hAnsi="宋体" w:eastAsia="宋体" w:cs="宋体"/>
                <w:kern w:val="0"/>
                <w:sz w:val="22"/>
                <w:szCs w:val="22"/>
                <w:lang w:bidi="ar"/>
              </w:rPr>
              <w:t>建设单位地址</w:t>
            </w:r>
          </w:p>
        </w:tc>
        <w:tc>
          <w:tcPr>
            <w:tcW w:w="7629" w:type="dxa"/>
            <w:gridSpan w:val="5"/>
            <w:tcBorders>
              <w:top w:val="nil"/>
              <w:left w:val="nil"/>
              <w:bottom w:val="single" w:color="auto" w:sz="8" w:space="0"/>
              <w:right w:val="single" w:color="auto" w:sz="8" w:space="0"/>
            </w:tcBorders>
            <w:shd w:val="clear" w:color="auto" w:fill="FFFFFF"/>
            <w:noWrap w:val="0"/>
            <w:tcMar>
              <w:left w:w="108" w:type="dxa"/>
              <w:right w:w="108" w:type="dxa"/>
            </w:tcMar>
            <w:vAlign w:val="center"/>
          </w:tcPr>
          <w:p w14:paraId="0FB578D1">
            <w:pPr>
              <w:pStyle w:val="3"/>
              <w:keepNext w:val="0"/>
              <w:keepLines w:val="0"/>
              <w:pageBreakBefore w:val="0"/>
              <w:widowControl/>
              <w:kinsoku/>
              <w:wordWrap/>
              <w:overflowPunct/>
              <w:topLinePunct w:val="0"/>
              <w:autoSpaceDE/>
              <w:autoSpaceDN/>
              <w:bidi w:val="0"/>
              <w:adjustRightInd/>
              <w:snapToGrid/>
              <w:spacing w:before="0" w:beforeAutospacing="0" w:after="0" w:afterAutospacing="0"/>
              <w:ind w:left="0" w:firstLine="0"/>
              <w:textAlignment w:val="auto"/>
              <w:rPr>
                <w:rFonts w:hint="eastAsia" w:ascii="宋体" w:hAnsi="宋体" w:eastAsia="宋体" w:cs="宋体"/>
                <w:sz w:val="22"/>
                <w:szCs w:val="22"/>
                <w:lang w:eastAsia="zh-CN"/>
              </w:rPr>
            </w:pPr>
            <w:r>
              <w:rPr>
                <w:rFonts w:hint="eastAsia" w:hAnsi="宋体" w:eastAsia="宋体" w:cs="仿宋"/>
                <w:kern w:val="0"/>
                <w:sz w:val="24"/>
                <w:szCs w:val="24"/>
                <w:lang w:eastAsia="zh-CN"/>
              </w:rPr>
              <w:t>建德市大慈岩镇新叶村</w:t>
            </w:r>
          </w:p>
        </w:tc>
      </w:tr>
      <w:tr w14:paraId="4FCAE53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66" w:hRule="exact"/>
        </w:trPr>
        <w:tc>
          <w:tcPr>
            <w:tcW w:w="2138" w:type="dxa"/>
            <w:gridSpan w:val="2"/>
            <w:tcBorders>
              <w:top w:val="nil"/>
              <w:left w:val="single" w:color="auto" w:sz="8" w:space="0"/>
              <w:bottom w:val="single" w:color="auto" w:sz="8" w:space="0"/>
              <w:right w:val="single" w:color="auto" w:sz="8" w:space="0"/>
            </w:tcBorders>
            <w:shd w:val="clear" w:color="auto" w:fill="FFFFFF"/>
            <w:noWrap w:val="0"/>
            <w:tcMar>
              <w:left w:w="108" w:type="dxa"/>
              <w:right w:w="108" w:type="dxa"/>
            </w:tcMar>
            <w:vAlign w:val="center"/>
          </w:tcPr>
          <w:p w14:paraId="52DCBF51">
            <w:pPr>
              <w:keepNext w:val="0"/>
              <w:keepLines w:val="0"/>
              <w:pageBreakBefore w:val="0"/>
              <w:widowControl/>
              <w:kinsoku/>
              <w:wordWrap/>
              <w:overflowPunct/>
              <w:topLinePunct w:val="0"/>
              <w:autoSpaceDE/>
              <w:autoSpaceDN/>
              <w:bidi w:val="0"/>
              <w:adjustRightInd/>
              <w:snapToGrid/>
              <w:spacing w:beforeAutospacing="0" w:afterAutospacing="0"/>
              <w:ind w:left="0" w:firstLine="0"/>
              <w:textAlignment w:val="auto"/>
              <w:rPr>
                <w:rFonts w:hint="eastAsia" w:ascii="宋体" w:hAnsi="宋体" w:eastAsia="宋体" w:cs="宋体"/>
                <w:sz w:val="22"/>
                <w:szCs w:val="22"/>
              </w:rPr>
            </w:pPr>
            <w:r>
              <w:rPr>
                <w:rFonts w:hint="eastAsia" w:ascii="宋体" w:hAnsi="宋体" w:eastAsia="宋体" w:cs="宋体"/>
                <w:kern w:val="0"/>
                <w:sz w:val="22"/>
                <w:szCs w:val="22"/>
                <w:lang w:bidi="ar"/>
              </w:rPr>
              <w:t>交易中心联系人</w:t>
            </w:r>
          </w:p>
        </w:tc>
        <w:tc>
          <w:tcPr>
            <w:tcW w:w="3121"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14:paraId="5B436923">
            <w:pPr>
              <w:keepNext w:val="0"/>
              <w:keepLines w:val="0"/>
              <w:pageBreakBefore w:val="0"/>
              <w:widowControl/>
              <w:kinsoku/>
              <w:wordWrap/>
              <w:overflowPunct/>
              <w:topLinePunct w:val="0"/>
              <w:autoSpaceDE/>
              <w:autoSpaceDN/>
              <w:bidi w:val="0"/>
              <w:adjustRightInd/>
              <w:snapToGrid/>
              <w:spacing w:beforeAutospacing="0" w:afterAutospacing="0"/>
              <w:ind w:left="0" w:firstLine="0"/>
              <w:textAlignment w:val="auto"/>
              <w:rPr>
                <w:rFonts w:hint="eastAsia" w:ascii="宋体" w:hAnsi="宋体" w:eastAsia="宋体" w:cs="宋体"/>
                <w:sz w:val="22"/>
                <w:szCs w:val="22"/>
              </w:rPr>
            </w:pPr>
            <w:r>
              <w:rPr>
                <w:rFonts w:hint="eastAsia" w:ascii="宋体" w:hAnsi="宋体" w:eastAsia="宋体" w:cs="宋体"/>
                <w:kern w:val="0"/>
                <w:sz w:val="22"/>
                <w:szCs w:val="22"/>
                <w:lang w:bidi="ar"/>
              </w:rPr>
              <w:t>工程交易科</w:t>
            </w:r>
          </w:p>
        </w:tc>
        <w:tc>
          <w:tcPr>
            <w:tcW w:w="1904" w:type="dxa"/>
            <w:tcBorders>
              <w:top w:val="nil"/>
              <w:left w:val="nil"/>
              <w:bottom w:val="single" w:color="auto" w:sz="8" w:space="0"/>
              <w:right w:val="single" w:color="auto" w:sz="8" w:space="0"/>
            </w:tcBorders>
            <w:shd w:val="clear" w:color="auto" w:fill="FFFFFF"/>
            <w:noWrap w:val="0"/>
            <w:tcMar>
              <w:left w:w="108" w:type="dxa"/>
              <w:right w:w="108" w:type="dxa"/>
            </w:tcMar>
            <w:vAlign w:val="center"/>
          </w:tcPr>
          <w:p w14:paraId="25BFEC63">
            <w:pPr>
              <w:keepNext w:val="0"/>
              <w:keepLines w:val="0"/>
              <w:pageBreakBefore w:val="0"/>
              <w:widowControl/>
              <w:kinsoku/>
              <w:wordWrap/>
              <w:overflowPunct/>
              <w:topLinePunct w:val="0"/>
              <w:autoSpaceDE/>
              <w:autoSpaceDN/>
              <w:bidi w:val="0"/>
              <w:adjustRightInd/>
              <w:snapToGrid/>
              <w:spacing w:beforeAutospacing="0" w:afterAutospacing="0"/>
              <w:ind w:left="0" w:firstLine="0"/>
              <w:textAlignment w:val="auto"/>
              <w:rPr>
                <w:rFonts w:hint="eastAsia" w:ascii="宋体" w:hAnsi="宋体" w:eastAsia="宋体" w:cs="宋体"/>
                <w:sz w:val="22"/>
                <w:szCs w:val="22"/>
              </w:rPr>
            </w:pPr>
            <w:r>
              <w:rPr>
                <w:rFonts w:hint="eastAsia" w:ascii="宋体" w:hAnsi="宋体" w:eastAsia="宋体" w:cs="宋体"/>
                <w:kern w:val="0"/>
                <w:sz w:val="22"/>
                <w:szCs w:val="22"/>
                <w:lang w:bidi="ar"/>
              </w:rPr>
              <w:t>联系电话</w:t>
            </w:r>
          </w:p>
        </w:tc>
        <w:tc>
          <w:tcPr>
            <w:tcW w:w="2604" w:type="dxa"/>
            <w:gridSpan w:val="3"/>
            <w:tcBorders>
              <w:top w:val="nil"/>
              <w:left w:val="nil"/>
              <w:bottom w:val="single" w:color="auto" w:sz="8" w:space="0"/>
              <w:right w:val="single" w:color="auto" w:sz="8" w:space="0"/>
            </w:tcBorders>
            <w:shd w:val="clear" w:color="auto" w:fill="FFFFFF"/>
            <w:noWrap w:val="0"/>
            <w:tcMar>
              <w:left w:w="108" w:type="dxa"/>
              <w:right w:w="108" w:type="dxa"/>
            </w:tcMar>
            <w:vAlign w:val="center"/>
          </w:tcPr>
          <w:p w14:paraId="24E0B830">
            <w:pPr>
              <w:keepNext w:val="0"/>
              <w:keepLines w:val="0"/>
              <w:pageBreakBefore w:val="0"/>
              <w:widowControl/>
              <w:kinsoku/>
              <w:wordWrap/>
              <w:overflowPunct/>
              <w:topLinePunct w:val="0"/>
              <w:autoSpaceDE/>
              <w:autoSpaceDN/>
              <w:bidi w:val="0"/>
              <w:adjustRightInd/>
              <w:snapToGrid/>
              <w:spacing w:beforeAutospacing="0" w:afterAutospacing="0"/>
              <w:ind w:left="0" w:firstLine="0"/>
              <w:textAlignment w:val="auto"/>
              <w:rPr>
                <w:rFonts w:hint="eastAsia" w:ascii="宋体" w:hAnsi="宋体" w:eastAsia="宋体" w:cs="宋体"/>
                <w:sz w:val="22"/>
                <w:szCs w:val="22"/>
              </w:rPr>
            </w:pPr>
            <w:r>
              <w:rPr>
                <w:rFonts w:hint="eastAsia" w:ascii="宋体" w:hAnsi="宋体" w:eastAsia="宋体" w:cs="宋体"/>
                <w:kern w:val="0"/>
                <w:sz w:val="22"/>
                <w:szCs w:val="22"/>
                <w:lang w:bidi="ar"/>
              </w:rPr>
              <w:t>0571-64780061</w:t>
            </w:r>
          </w:p>
        </w:tc>
      </w:tr>
      <w:tr w14:paraId="1D8C20C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47" w:hRule="exact"/>
        </w:trPr>
        <w:tc>
          <w:tcPr>
            <w:tcW w:w="2138" w:type="dxa"/>
            <w:gridSpan w:val="2"/>
            <w:tcBorders>
              <w:top w:val="nil"/>
              <w:left w:val="single" w:color="auto" w:sz="8" w:space="0"/>
              <w:bottom w:val="single" w:color="auto" w:sz="4" w:space="0"/>
              <w:right w:val="single" w:color="auto" w:sz="8" w:space="0"/>
            </w:tcBorders>
            <w:shd w:val="clear" w:color="auto" w:fill="FFFFFF"/>
            <w:noWrap w:val="0"/>
            <w:tcMar>
              <w:left w:w="108" w:type="dxa"/>
              <w:right w:w="108" w:type="dxa"/>
            </w:tcMar>
            <w:vAlign w:val="center"/>
          </w:tcPr>
          <w:p w14:paraId="7572E9C7">
            <w:pPr>
              <w:keepNext w:val="0"/>
              <w:keepLines w:val="0"/>
              <w:pageBreakBefore w:val="0"/>
              <w:widowControl/>
              <w:kinsoku/>
              <w:wordWrap/>
              <w:overflowPunct/>
              <w:topLinePunct w:val="0"/>
              <w:autoSpaceDE/>
              <w:autoSpaceDN/>
              <w:bidi w:val="0"/>
              <w:adjustRightInd/>
              <w:snapToGrid/>
              <w:spacing w:beforeAutospacing="0" w:afterAutospacing="0"/>
              <w:ind w:left="0" w:firstLine="0"/>
              <w:textAlignment w:val="auto"/>
              <w:rPr>
                <w:rFonts w:hint="eastAsia" w:ascii="宋体" w:hAnsi="宋体" w:eastAsia="宋体" w:cs="宋体"/>
                <w:sz w:val="22"/>
                <w:szCs w:val="22"/>
              </w:rPr>
            </w:pPr>
            <w:r>
              <w:rPr>
                <w:rFonts w:hint="eastAsia" w:ascii="宋体" w:hAnsi="宋体" w:eastAsia="宋体" w:cs="宋体"/>
                <w:kern w:val="0"/>
                <w:sz w:val="22"/>
                <w:szCs w:val="22"/>
                <w:lang w:bidi="ar"/>
              </w:rPr>
              <w:t>代理单位</w:t>
            </w:r>
          </w:p>
        </w:tc>
        <w:tc>
          <w:tcPr>
            <w:tcW w:w="3121" w:type="dxa"/>
            <w:tcBorders>
              <w:top w:val="nil"/>
              <w:left w:val="nil"/>
              <w:bottom w:val="single" w:color="auto" w:sz="4" w:space="0"/>
              <w:right w:val="single" w:color="auto" w:sz="8" w:space="0"/>
            </w:tcBorders>
            <w:shd w:val="clear" w:color="auto" w:fill="FFFFFF"/>
            <w:noWrap w:val="0"/>
            <w:tcMar>
              <w:left w:w="108" w:type="dxa"/>
              <w:right w:w="108" w:type="dxa"/>
            </w:tcMar>
            <w:vAlign w:val="center"/>
          </w:tcPr>
          <w:p w14:paraId="79A2EC8E">
            <w:pPr>
              <w:rPr>
                <w:rFonts w:hint="eastAsia" w:ascii="宋体" w:hAnsi="宋体" w:eastAsia="宋体" w:cs="宋体"/>
                <w:kern w:val="0"/>
                <w:sz w:val="22"/>
                <w:szCs w:val="22"/>
                <w:lang w:eastAsia="zh-CN" w:bidi="ar"/>
              </w:rPr>
            </w:pPr>
            <w:r>
              <w:rPr>
                <w:rFonts w:hint="eastAsia" w:ascii="宋体" w:hAnsi="宋体" w:eastAsia="宋体" w:cs="宋体"/>
                <w:kern w:val="0"/>
                <w:sz w:val="22"/>
                <w:szCs w:val="22"/>
                <w:lang w:eastAsia="zh-CN" w:bidi="ar"/>
              </w:rPr>
              <w:t xml:space="preserve">杭州欣兴建设工程招标代理有限公司 </w:t>
            </w:r>
          </w:p>
        </w:tc>
        <w:tc>
          <w:tcPr>
            <w:tcW w:w="1904" w:type="dxa"/>
            <w:tcBorders>
              <w:top w:val="nil"/>
              <w:left w:val="nil"/>
              <w:bottom w:val="single" w:color="auto" w:sz="4" w:space="0"/>
              <w:right w:val="single" w:color="auto" w:sz="8" w:space="0"/>
            </w:tcBorders>
            <w:shd w:val="clear" w:color="auto" w:fill="FFFFFF"/>
            <w:noWrap w:val="0"/>
            <w:tcMar>
              <w:left w:w="108" w:type="dxa"/>
              <w:right w:w="108" w:type="dxa"/>
            </w:tcMar>
            <w:vAlign w:val="center"/>
          </w:tcPr>
          <w:p w14:paraId="4B32648F">
            <w:pPr>
              <w:rPr>
                <w:rFonts w:hint="eastAsia" w:ascii="宋体" w:hAnsi="宋体" w:eastAsia="宋体" w:cs="宋体"/>
                <w:kern w:val="0"/>
                <w:sz w:val="22"/>
                <w:szCs w:val="22"/>
                <w:lang w:eastAsia="zh-CN" w:bidi="ar"/>
              </w:rPr>
            </w:pPr>
            <w:r>
              <w:rPr>
                <w:rFonts w:hint="eastAsia" w:ascii="宋体" w:hAnsi="宋体" w:eastAsia="宋体" w:cs="宋体"/>
                <w:kern w:val="0"/>
                <w:sz w:val="22"/>
                <w:szCs w:val="22"/>
                <w:lang w:eastAsia="zh-CN" w:bidi="ar"/>
              </w:rPr>
              <w:t>咨询代理联系人</w:t>
            </w:r>
          </w:p>
          <w:p w14:paraId="0A6A8148">
            <w:pPr>
              <w:rPr>
                <w:rFonts w:hint="eastAsia" w:ascii="宋体" w:hAnsi="宋体" w:eastAsia="宋体" w:cs="宋体"/>
                <w:kern w:val="0"/>
                <w:sz w:val="22"/>
                <w:szCs w:val="22"/>
                <w:lang w:eastAsia="zh-CN" w:bidi="ar"/>
              </w:rPr>
            </w:pPr>
            <w:r>
              <w:rPr>
                <w:rFonts w:hint="eastAsia" w:ascii="宋体" w:hAnsi="宋体" w:eastAsia="宋体" w:cs="宋体"/>
                <w:kern w:val="0"/>
                <w:sz w:val="22"/>
                <w:szCs w:val="22"/>
                <w:lang w:eastAsia="zh-CN" w:bidi="ar"/>
              </w:rPr>
              <w:t>及联系电话</w:t>
            </w:r>
          </w:p>
        </w:tc>
        <w:tc>
          <w:tcPr>
            <w:tcW w:w="2604" w:type="dxa"/>
            <w:gridSpan w:val="3"/>
            <w:tcBorders>
              <w:top w:val="nil"/>
              <w:left w:val="nil"/>
              <w:bottom w:val="single" w:color="auto" w:sz="4" w:space="0"/>
              <w:right w:val="single" w:color="auto" w:sz="8" w:space="0"/>
            </w:tcBorders>
            <w:shd w:val="clear" w:color="auto" w:fill="FFFFFF"/>
            <w:noWrap w:val="0"/>
            <w:tcMar>
              <w:left w:w="108" w:type="dxa"/>
              <w:right w:w="108" w:type="dxa"/>
            </w:tcMar>
            <w:vAlign w:val="center"/>
          </w:tcPr>
          <w:p w14:paraId="7F7A8E58">
            <w:pPr>
              <w:rPr>
                <w:rFonts w:hint="eastAsia" w:ascii="宋体" w:hAnsi="宋体" w:eastAsia="宋体" w:cs="宋体"/>
                <w:kern w:val="0"/>
                <w:sz w:val="22"/>
                <w:szCs w:val="22"/>
                <w:lang w:eastAsia="zh-CN" w:bidi="ar"/>
              </w:rPr>
            </w:pPr>
            <w:r>
              <w:rPr>
                <w:rFonts w:hint="eastAsia" w:ascii="宋体" w:hAnsi="宋体" w:eastAsia="宋体" w:cs="宋体"/>
                <w:kern w:val="0"/>
                <w:sz w:val="22"/>
                <w:szCs w:val="22"/>
                <w:lang w:val="en-US" w:eastAsia="zh-CN" w:bidi="ar"/>
              </w:rPr>
              <w:t>洪工13858074323</w:t>
            </w:r>
          </w:p>
        </w:tc>
      </w:tr>
      <w:tr w14:paraId="20A2A26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83" w:hRule="exact"/>
        </w:trPr>
        <w:tc>
          <w:tcPr>
            <w:tcW w:w="2138" w:type="dxa"/>
            <w:gridSpan w:val="2"/>
            <w:tcBorders>
              <w:top w:val="single" w:color="auto" w:sz="4" w:space="0"/>
              <w:left w:val="single" w:color="auto" w:sz="4" w:space="0"/>
              <w:bottom w:val="single" w:color="auto" w:sz="4" w:space="0"/>
              <w:right w:val="single" w:color="auto" w:sz="4" w:space="0"/>
            </w:tcBorders>
            <w:shd w:val="clear" w:color="auto" w:fill="FFFFFF"/>
            <w:noWrap w:val="0"/>
            <w:tcMar>
              <w:left w:w="108" w:type="dxa"/>
              <w:right w:w="108" w:type="dxa"/>
            </w:tcMar>
            <w:vAlign w:val="center"/>
          </w:tcPr>
          <w:p w14:paraId="02615C5B">
            <w:pPr>
              <w:keepNext w:val="0"/>
              <w:keepLines w:val="0"/>
              <w:pageBreakBefore w:val="0"/>
              <w:widowControl/>
              <w:kinsoku/>
              <w:wordWrap/>
              <w:overflowPunct/>
              <w:topLinePunct w:val="0"/>
              <w:autoSpaceDE/>
              <w:autoSpaceDN/>
              <w:bidi w:val="0"/>
              <w:adjustRightInd/>
              <w:snapToGrid/>
              <w:spacing w:beforeAutospacing="0" w:afterAutospacing="0"/>
              <w:ind w:left="0" w:firstLine="0"/>
              <w:textAlignment w:val="auto"/>
              <w:rPr>
                <w:rFonts w:hint="eastAsia" w:ascii="宋体" w:hAnsi="宋体" w:eastAsia="宋体" w:cs="宋体"/>
                <w:sz w:val="22"/>
                <w:szCs w:val="22"/>
              </w:rPr>
            </w:pPr>
            <w:r>
              <w:rPr>
                <w:rFonts w:hint="eastAsia"/>
                <w:sz w:val="22"/>
                <w:szCs w:val="22"/>
              </w:rPr>
              <w:t>代理单位统一社会信用代码</w:t>
            </w:r>
          </w:p>
        </w:tc>
        <w:tc>
          <w:tcPr>
            <w:tcW w:w="3121" w:type="dxa"/>
            <w:tcBorders>
              <w:top w:val="single" w:color="auto" w:sz="4" w:space="0"/>
              <w:left w:val="single" w:color="auto" w:sz="4" w:space="0"/>
              <w:bottom w:val="single" w:color="auto" w:sz="4" w:space="0"/>
              <w:right w:val="single" w:color="auto" w:sz="4" w:space="0"/>
            </w:tcBorders>
            <w:shd w:val="clear" w:color="auto" w:fill="FFFFFF"/>
            <w:noWrap w:val="0"/>
            <w:tcMar>
              <w:left w:w="108" w:type="dxa"/>
              <w:right w:w="108" w:type="dxa"/>
            </w:tcMar>
            <w:vAlign w:val="center"/>
          </w:tcPr>
          <w:p w14:paraId="08D71CF5">
            <w:pPr>
              <w:rPr>
                <w:rFonts w:hint="eastAsia" w:ascii="宋体" w:hAnsi="宋体" w:eastAsia="宋体" w:cs="宋体"/>
                <w:kern w:val="0"/>
                <w:sz w:val="22"/>
                <w:szCs w:val="22"/>
                <w:lang w:eastAsia="zh-CN" w:bidi="ar"/>
              </w:rPr>
            </w:pPr>
            <w:r>
              <w:rPr>
                <w:rFonts w:hint="eastAsia" w:ascii="宋体" w:hAnsi="宋体" w:eastAsia="宋体" w:cs="宋体"/>
                <w:kern w:val="0"/>
                <w:sz w:val="22"/>
                <w:szCs w:val="22"/>
                <w:lang w:eastAsia="zh-CN" w:bidi="ar"/>
              </w:rPr>
              <w:t>913300007743607713</w:t>
            </w:r>
          </w:p>
        </w:tc>
        <w:tc>
          <w:tcPr>
            <w:tcW w:w="1904" w:type="dxa"/>
            <w:tcBorders>
              <w:top w:val="single" w:color="auto" w:sz="4" w:space="0"/>
              <w:left w:val="single" w:color="auto" w:sz="4" w:space="0"/>
              <w:bottom w:val="single" w:color="auto" w:sz="4" w:space="0"/>
              <w:right w:val="single" w:color="auto" w:sz="4" w:space="0"/>
            </w:tcBorders>
            <w:shd w:val="clear" w:color="auto" w:fill="FFFFFF"/>
            <w:noWrap w:val="0"/>
            <w:tcMar>
              <w:left w:w="108" w:type="dxa"/>
              <w:right w:w="108" w:type="dxa"/>
            </w:tcMar>
            <w:vAlign w:val="center"/>
          </w:tcPr>
          <w:p w14:paraId="1F97C802">
            <w:pPr>
              <w:rPr>
                <w:rFonts w:hint="eastAsia" w:ascii="宋体" w:hAnsi="宋体" w:eastAsia="宋体" w:cs="宋体"/>
                <w:kern w:val="0"/>
                <w:sz w:val="22"/>
                <w:szCs w:val="22"/>
                <w:lang w:eastAsia="zh-CN" w:bidi="ar"/>
              </w:rPr>
            </w:pPr>
            <w:r>
              <w:rPr>
                <w:rFonts w:hint="eastAsia" w:ascii="宋体" w:hAnsi="宋体" w:eastAsia="宋体" w:cs="宋体"/>
                <w:kern w:val="0"/>
                <w:sz w:val="22"/>
                <w:szCs w:val="22"/>
                <w:lang w:eastAsia="zh-CN" w:bidi="ar"/>
              </w:rPr>
              <w:t>咨询代理单位地址</w:t>
            </w:r>
          </w:p>
        </w:tc>
        <w:tc>
          <w:tcPr>
            <w:tcW w:w="2604" w:type="dxa"/>
            <w:gridSpan w:val="3"/>
            <w:tcBorders>
              <w:top w:val="single" w:color="auto" w:sz="4" w:space="0"/>
              <w:left w:val="single" w:color="auto" w:sz="4" w:space="0"/>
              <w:bottom w:val="single" w:color="auto" w:sz="4" w:space="0"/>
              <w:right w:val="single" w:color="auto" w:sz="4" w:space="0"/>
            </w:tcBorders>
            <w:shd w:val="clear" w:color="auto" w:fill="FFFFFF"/>
            <w:noWrap w:val="0"/>
            <w:tcMar>
              <w:left w:w="108" w:type="dxa"/>
              <w:right w:w="108" w:type="dxa"/>
            </w:tcMar>
            <w:vAlign w:val="center"/>
          </w:tcPr>
          <w:p w14:paraId="13C50036">
            <w:pPr>
              <w:rPr>
                <w:rFonts w:hint="default" w:ascii="宋体" w:hAnsi="宋体" w:eastAsia="宋体" w:cs="宋体"/>
                <w:kern w:val="0"/>
                <w:sz w:val="22"/>
                <w:szCs w:val="22"/>
                <w:lang w:val="en-US" w:eastAsia="zh-CN" w:bidi="ar"/>
              </w:rPr>
            </w:pPr>
            <w:r>
              <w:rPr>
                <w:rFonts w:hint="eastAsia" w:ascii="宋体" w:hAnsi="宋体" w:eastAsia="宋体" w:cs="宋体"/>
                <w:kern w:val="0"/>
                <w:sz w:val="22"/>
                <w:szCs w:val="22"/>
                <w:lang w:eastAsia="zh-CN" w:bidi="ar"/>
              </w:rPr>
              <w:t>建德市新安江街道水韵天城10</w:t>
            </w:r>
            <w:r>
              <w:rPr>
                <w:rFonts w:hint="eastAsia" w:ascii="宋体" w:hAnsi="宋体" w:eastAsia="宋体" w:cs="宋体"/>
                <w:kern w:val="0"/>
                <w:sz w:val="22"/>
                <w:szCs w:val="22"/>
                <w:lang w:val="en-US" w:eastAsia="zh-CN" w:bidi="ar"/>
              </w:rPr>
              <w:t>6</w:t>
            </w:r>
            <w:r>
              <w:rPr>
                <w:rFonts w:hint="eastAsia" w:ascii="宋体" w:hAnsi="宋体" w:eastAsia="宋体" w:cs="宋体"/>
                <w:kern w:val="0"/>
                <w:sz w:val="22"/>
                <w:szCs w:val="22"/>
                <w:lang w:eastAsia="zh-CN" w:bidi="ar"/>
              </w:rPr>
              <w:t>幢201室</w:t>
            </w:r>
          </w:p>
        </w:tc>
      </w:tr>
      <w:tr w14:paraId="33193FE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352" w:hRule="exact"/>
        </w:trPr>
        <w:tc>
          <w:tcPr>
            <w:tcW w:w="2138" w:type="dxa"/>
            <w:gridSpan w:val="2"/>
            <w:tcBorders>
              <w:top w:val="single" w:color="auto" w:sz="4" w:space="0"/>
              <w:left w:val="single" w:color="auto" w:sz="4" w:space="0"/>
              <w:bottom w:val="single" w:color="auto" w:sz="4" w:space="0"/>
              <w:right w:val="single" w:color="auto" w:sz="4" w:space="0"/>
            </w:tcBorders>
            <w:shd w:val="clear" w:color="auto" w:fill="auto"/>
            <w:noWrap w:val="0"/>
            <w:tcMar>
              <w:left w:w="108" w:type="dxa"/>
              <w:right w:w="108" w:type="dxa"/>
            </w:tcMar>
            <w:vAlign w:val="center"/>
          </w:tcPr>
          <w:p w14:paraId="6D175E43">
            <w:pPr>
              <w:spacing w:line="260" w:lineRule="exact"/>
              <w:jc w:val="center"/>
              <w:rPr>
                <w:rFonts w:hint="eastAsia" w:asciiTheme="minorEastAsia" w:hAnsiTheme="minorEastAsia" w:eastAsiaTheme="minorEastAsia" w:cstheme="minorEastAsia"/>
                <w:b w:val="0"/>
                <w:bCs w:val="0"/>
                <w:sz w:val="24"/>
              </w:rPr>
            </w:pPr>
          </w:p>
          <w:p w14:paraId="64A3C906">
            <w:pPr>
              <w:spacing w:line="260" w:lineRule="exact"/>
              <w:jc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建设单位</w:t>
            </w:r>
          </w:p>
          <w:p w14:paraId="75B7F998">
            <w:pPr>
              <w:spacing w:line="260" w:lineRule="exact"/>
              <w:jc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意见</w:t>
            </w:r>
          </w:p>
        </w:tc>
        <w:tc>
          <w:tcPr>
            <w:tcW w:w="3121" w:type="dxa"/>
            <w:tcBorders>
              <w:top w:val="single" w:color="auto" w:sz="4" w:space="0"/>
              <w:left w:val="single" w:color="auto" w:sz="4" w:space="0"/>
              <w:bottom w:val="single" w:color="auto" w:sz="4" w:space="0"/>
              <w:right w:val="single" w:color="auto" w:sz="4" w:space="0"/>
            </w:tcBorders>
            <w:shd w:val="clear" w:color="auto" w:fill="auto"/>
            <w:noWrap w:val="0"/>
            <w:tcMar>
              <w:left w:w="108" w:type="dxa"/>
              <w:right w:w="108" w:type="dxa"/>
            </w:tcMar>
            <w:vAlign w:val="center"/>
          </w:tcPr>
          <w:p w14:paraId="24045968">
            <w:pPr>
              <w:spacing w:line="260" w:lineRule="exact"/>
              <w:rPr>
                <w:rFonts w:hint="eastAsia" w:asciiTheme="minorEastAsia" w:hAnsiTheme="minorEastAsia" w:eastAsiaTheme="minorEastAsia" w:cstheme="minorEastAsia"/>
                <w:b w:val="0"/>
                <w:bCs w:val="0"/>
                <w:sz w:val="24"/>
              </w:rPr>
            </w:pPr>
            <w:r>
              <w:rPr>
                <w:rFonts w:hint="eastAsia" w:asciiTheme="minorEastAsia" w:hAnsiTheme="minorEastAsia" w:eastAsiaTheme="minorEastAsia" w:cstheme="minorEastAsia"/>
                <w:b w:val="0"/>
                <w:bCs w:val="0"/>
                <w:sz w:val="24"/>
              </w:rPr>
              <w:t>经办人：</w:t>
            </w:r>
          </w:p>
          <w:p w14:paraId="0EAB53AF">
            <w:pPr>
              <w:spacing w:line="260" w:lineRule="exact"/>
              <w:rPr>
                <w:rFonts w:hint="eastAsia" w:asciiTheme="minorEastAsia" w:hAnsiTheme="minorEastAsia" w:eastAsiaTheme="minorEastAsia" w:cstheme="minorEastAsia"/>
                <w:kern w:val="2"/>
                <w:sz w:val="24"/>
                <w:lang w:val="en-US" w:eastAsia="zh-CN" w:bidi="ar-SA"/>
              </w:rPr>
            </w:pPr>
            <w:r>
              <w:rPr>
                <w:rFonts w:hint="eastAsia" w:asciiTheme="minorEastAsia" w:hAnsiTheme="minorEastAsia" w:eastAsiaTheme="minorEastAsia" w:cstheme="minorEastAsia"/>
                <w:b w:val="0"/>
                <w:bCs w:val="0"/>
                <w:sz w:val="24"/>
              </w:rPr>
              <w:t>时间：</w:t>
            </w:r>
          </w:p>
        </w:tc>
        <w:tc>
          <w:tcPr>
            <w:tcW w:w="1904" w:type="dxa"/>
            <w:tcBorders>
              <w:top w:val="single" w:color="auto" w:sz="4" w:space="0"/>
              <w:left w:val="single" w:color="auto" w:sz="4" w:space="0"/>
              <w:bottom w:val="single" w:color="auto" w:sz="4" w:space="0"/>
              <w:right w:val="single" w:color="auto" w:sz="4" w:space="0"/>
            </w:tcBorders>
            <w:shd w:val="clear" w:color="auto" w:fill="auto"/>
            <w:noWrap w:val="0"/>
            <w:tcMar>
              <w:left w:w="108" w:type="dxa"/>
              <w:right w:w="108" w:type="dxa"/>
            </w:tcMar>
            <w:vAlign w:val="center"/>
          </w:tcPr>
          <w:p w14:paraId="52E6C760">
            <w:pPr>
              <w:spacing w:line="260" w:lineRule="exact"/>
              <w:jc w:val="center"/>
              <w:rPr>
                <w:rFonts w:hint="eastAsia" w:asciiTheme="minorEastAsia" w:hAnsiTheme="minorEastAsia" w:eastAsiaTheme="minorEastAsia" w:cstheme="minorEastAsia"/>
                <w:kern w:val="2"/>
                <w:sz w:val="24"/>
                <w:lang w:val="en-US" w:eastAsia="zh-CN" w:bidi="ar-SA"/>
              </w:rPr>
            </w:pPr>
            <w:r>
              <w:rPr>
                <w:rFonts w:hint="eastAsia" w:asciiTheme="minorEastAsia" w:hAnsiTheme="minorEastAsia" w:eastAsiaTheme="minorEastAsia" w:cstheme="minorEastAsia"/>
                <w:b w:val="0"/>
                <w:bCs w:val="0"/>
                <w:sz w:val="24"/>
              </w:rPr>
              <w:t>杭州市公共资源交易中心建德分中心意见</w:t>
            </w:r>
          </w:p>
        </w:tc>
        <w:tc>
          <w:tcPr>
            <w:tcW w:w="2604" w:type="dxa"/>
            <w:gridSpan w:val="3"/>
            <w:tcBorders>
              <w:top w:val="single" w:color="auto" w:sz="4" w:space="0"/>
              <w:left w:val="single" w:color="auto" w:sz="4" w:space="0"/>
              <w:bottom w:val="single" w:color="auto" w:sz="4" w:space="0"/>
              <w:right w:val="single" w:color="auto" w:sz="4" w:space="0"/>
            </w:tcBorders>
            <w:shd w:val="clear" w:color="auto" w:fill="auto"/>
            <w:noWrap w:val="0"/>
            <w:tcMar>
              <w:left w:w="108" w:type="dxa"/>
              <w:right w:w="108" w:type="dxa"/>
            </w:tcMar>
            <w:vAlign w:val="center"/>
          </w:tcPr>
          <w:p w14:paraId="781DB9C0">
            <w:pPr>
              <w:spacing w:line="260" w:lineRule="exact"/>
              <w:rPr>
                <w:rFonts w:hint="eastAsia" w:asciiTheme="minorEastAsia" w:hAnsiTheme="minorEastAsia" w:eastAsiaTheme="minorEastAsia" w:cstheme="minorEastAsia"/>
                <w:b w:val="0"/>
                <w:bCs w:val="0"/>
                <w:sz w:val="24"/>
              </w:rPr>
            </w:pPr>
            <w:r>
              <w:rPr>
                <w:rFonts w:hint="eastAsia" w:asciiTheme="minorEastAsia" w:hAnsiTheme="minorEastAsia" w:eastAsiaTheme="minorEastAsia" w:cstheme="minorEastAsia"/>
                <w:b w:val="0"/>
                <w:bCs w:val="0"/>
                <w:sz w:val="24"/>
              </w:rPr>
              <w:t>经办人：</w:t>
            </w:r>
          </w:p>
          <w:p w14:paraId="3399CEA6">
            <w:pPr>
              <w:spacing w:line="260" w:lineRule="exact"/>
              <w:rPr>
                <w:rFonts w:hint="eastAsia" w:asciiTheme="minorEastAsia" w:hAnsiTheme="minorEastAsia" w:eastAsiaTheme="minorEastAsia" w:cstheme="minorEastAsia"/>
                <w:color w:val="000000"/>
                <w:kern w:val="2"/>
                <w:sz w:val="24"/>
                <w:lang w:val="en-US" w:eastAsia="zh-CN" w:bidi="ar-SA"/>
              </w:rPr>
            </w:pPr>
            <w:r>
              <w:rPr>
                <w:rFonts w:hint="eastAsia" w:asciiTheme="minorEastAsia" w:hAnsiTheme="minorEastAsia" w:eastAsiaTheme="minorEastAsia" w:cstheme="minorEastAsia"/>
                <w:b w:val="0"/>
                <w:bCs w:val="0"/>
                <w:sz w:val="24"/>
              </w:rPr>
              <w:t>时间：</w:t>
            </w:r>
          </w:p>
        </w:tc>
      </w:tr>
      <w:tr w14:paraId="46A50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Before w:val="1"/>
          <w:gridAfter w:val="1"/>
          <w:wBefore w:w="385" w:type="dxa"/>
          <w:wAfter w:w="307" w:type="dxa"/>
          <w:cantSplit/>
          <w:trHeight w:val="13125" w:hRule="atLeast"/>
        </w:trPr>
        <w:tc>
          <w:tcPr>
            <w:tcW w:w="9075" w:type="dxa"/>
            <w:gridSpan w:val="5"/>
            <w:shd w:val="clear" w:color="auto" w:fill="auto"/>
            <w:noWrap w:val="0"/>
            <w:vAlign w:val="center"/>
          </w:tcPr>
          <w:p w14:paraId="02FBBDED">
            <w:pPr>
              <w:spacing w:line="48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一、比选响应说明</w:t>
            </w:r>
          </w:p>
          <w:p w14:paraId="7462CA16">
            <w:pPr>
              <w:spacing w:line="48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1、本项目不需要缴纳比选保证金。</w:t>
            </w:r>
          </w:p>
          <w:p w14:paraId="4F289B87">
            <w:pPr>
              <w:spacing w:line="48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2、项目负责人不得同时兼两个工程，如参选后查实有在建项目将按《建德市建设市场不良行为记录和公示暂行办法》（建政办函〔2010〕197号）的规定从重处罚。</w:t>
            </w:r>
          </w:p>
          <w:p w14:paraId="597D55A9">
            <w:pPr>
              <w:spacing w:line="480" w:lineRule="exact"/>
              <w:ind w:firstLine="480" w:firstLineChars="200"/>
              <w:rPr>
                <w:rFonts w:hint="eastAsia" w:ascii="宋体" w:hAnsi="宋体" w:eastAsia="宋体" w:cs="宋体"/>
                <w:b w:val="0"/>
                <w:bCs w:val="0"/>
                <w:sz w:val="24"/>
                <w:szCs w:val="24"/>
              </w:rPr>
            </w:pPr>
            <w:r>
              <w:rPr>
                <w:rFonts w:hint="eastAsia" w:hAnsi="宋体" w:eastAsia="宋体" w:cs="宋体"/>
                <w:b w:val="0"/>
                <w:bCs w:val="0"/>
                <w:sz w:val="24"/>
                <w:szCs w:val="24"/>
                <w:lang w:val="en-US" w:eastAsia="zh-CN"/>
              </w:rPr>
              <w:t>3</w:t>
            </w:r>
            <w:r>
              <w:rPr>
                <w:rFonts w:hint="eastAsia" w:ascii="宋体" w:hAnsi="宋体" w:eastAsia="宋体" w:cs="宋体"/>
                <w:b w:val="0"/>
                <w:bCs w:val="0"/>
                <w:sz w:val="24"/>
                <w:szCs w:val="24"/>
              </w:rPr>
              <w:t>、本项目为资格后审，故取消报名环节。参选人可在页面下方自行下载比选文件电子版。并在比选之前，在比选现场购买比选文件。</w:t>
            </w:r>
          </w:p>
          <w:p w14:paraId="79BC0BF2">
            <w:pPr>
              <w:spacing w:line="480" w:lineRule="exact"/>
              <w:ind w:firstLine="480" w:firstLineChars="200"/>
              <w:rPr>
                <w:rFonts w:hint="eastAsia" w:ascii="宋体" w:hAnsi="宋体" w:eastAsia="宋体" w:cs="宋体"/>
                <w:b w:val="0"/>
                <w:bCs w:val="0"/>
                <w:sz w:val="24"/>
                <w:szCs w:val="24"/>
              </w:rPr>
            </w:pPr>
            <w:r>
              <w:rPr>
                <w:rFonts w:hint="eastAsia" w:hAnsi="宋体" w:eastAsia="宋体" w:cs="宋体"/>
                <w:b w:val="0"/>
                <w:bCs w:val="0"/>
                <w:sz w:val="24"/>
                <w:szCs w:val="24"/>
                <w:lang w:val="en-US" w:eastAsia="zh-CN"/>
              </w:rPr>
              <w:t>4</w:t>
            </w:r>
            <w:r>
              <w:rPr>
                <w:rFonts w:hint="eastAsia" w:ascii="宋体" w:hAnsi="宋体" w:eastAsia="宋体" w:cs="宋体"/>
                <w:b w:val="0"/>
                <w:bCs w:val="0"/>
                <w:sz w:val="24"/>
                <w:szCs w:val="24"/>
              </w:rPr>
              <w:t>、比选文件每套200元，售后不退，在递交参选文件时购买。</w:t>
            </w:r>
          </w:p>
          <w:p w14:paraId="34C8B3C0">
            <w:pPr>
              <w:pStyle w:val="2"/>
              <w:keepNext/>
              <w:keepLines/>
              <w:pageBreakBefore w:val="0"/>
              <w:widowControl w:val="0"/>
              <w:kinsoku/>
              <w:wordWrap/>
              <w:overflowPunct/>
              <w:topLinePunct w:val="0"/>
              <w:autoSpaceDE/>
              <w:autoSpaceDN/>
              <w:bidi w:val="0"/>
              <w:adjustRightInd/>
              <w:snapToGrid/>
              <w:spacing w:before="0" w:after="0" w:line="480" w:lineRule="exact"/>
              <w:ind w:firstLine="480" w:firstLineChars="200"/>
              <w:textAlignment w:val="auto"/>
              <w:rPr>
                <w:rFonts w:hint="eastAsia" w:eastAsia="宋体"/>
                <w:lang w:val="en-US" w:eastAsia="zh-CN"/>
              </w:rPr>
            </w:pPr>
            <w:r>
              <w:rPr>
                <w:rFonts w:hint="eastAsia" w:ascii="宋体" w:hAnsi="宋体" w:eastAsia="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eastAsia="宋体" w:cs="宋体"/>
                <w:b w:val="0"/>
                <w:bCs w:val="0"/>
                <w:sz w:val="24"/>
                <w:szCs w:val="24"/>
                <w:lang w:val="en-US" w:eastAsia="zh-CN"/>
              </w:rPr>
              <w:t>本项目比选响应截止时间为</w:t>
            </w:r>
            <w:r>
              <w:rPr>
                <w:rFonts w:hint="eastAsia" w:hAnsi="宋体" w:cs="仿宋"/>
                <w:b/>
                <w:sz w:val="24"/>
                <w:szCs w:val="24"/>
                <w:u w:val="none"/>
                <w:lang w:val="en-US" w:eastAsia="zh-CN"/>
              </w:rPr>
              <w:t>2024</w:t>
            </w:r>
            <w:r>
              <w:rPr>
                <w:rFonts w:hint="eastAsia" w:hAnsi="宋体" w:cs="仿宋"/>
                <w:b/>
                <w:sz w:val="24"/>
                <w:szCs w:val="24"/>
                <w:u w:val="none"/>
              </w:rPr>
              <w:t>年</w:t>
            </w:r>
            <w:r>
              <w:rPr>
                <w:rFonts w:hint="eastAsia" w:hAnsi="宋体" w:cs="仿宋"/>
                <w:b/>
                <w:sz w:val="24"/>
                <w:szCs w:val="24"/>
                <w:u w:val="single"/>
                <w:lang w:val="en-US" w:eastAsia="zh-CN"/>
              </w:rPr>
              <w:t xml:space="preserve"> 11 </w:t>
            </w:r>
            <w:r>
              <w:rPr>
                <w:rFonts w:hint="eastAsia" w:hAnsi="宋体" w:cs="仿宋"/>
                <w:b/>
                <w:sz w:val="24"/>
                <w:szCs w:val="24"/>
                <w:u w:val="none"/>
              </w:rPr>
              <w:t>月</w:t>
            </w:r>
            <w:r>
              <w:rPr>
                <w:rFonts w:hint="eastAsia" w:hAnsi="宋体" w:cs="仿宋"/>
                <w:b/>
                <w:sz w:val="24"/>
                <w:szCs w:val="24"/>
                <w:u w:val="single"/>
                <w:lang w:val="en-US" w:eastAsia="zh-CN"/>
              </w:rPr>
              <w:t xml:space="preserve"> 29 </w:t>
            </w:r>
            <w:r>
              <w:rPr>
                <w:rFonts w:hint="eastAsia" w:hAnsi="宋体" w:cs="仿宋"/>
                <w:b/>
                <w:sz w:val="24"/>
                <w:szCs w:val="24"/>
                <w:u w:val="none"/>
              </w:rPr>
              <w:t>日</w:t>
            </w:r>
            <w:r>
              <w:rPr>
                <w:rFonts w:hint="eastAsia" w:hAnsi="宋体" w:cs="仿宋"/>
                <w:b/>
                <w:sz w:val="24"/>
                <w:szCs w:val="24"/>
                <w:u w:val="single"/>
                <w:lang w:val="en-US" w:eastAsia="zh-CN"/>
              </w:rPr>
              <w:t xml:space="preserve"> 14 </w:t>
            </w:r>
            <w:r>
              <w:rPr>
                <w:rFonts w:hint="eastAsia" w:hAnsi="宋体" w:cs="仿宋"/>
                <w:b/>
                <w:sz w:val="24"/>
                <w:szCs w:val="24"/>
                <w:u w:val="none"/>
              </w:rPr>
              <w:t>时</w:t>
            </w:r>
            <w:r>
              <w:rPr>
                <w:rFonts w:hint="eastAsia" w:hAnsi="宋体" w:cs="仿宋"/>
                <w:b/>
                <w:sz w:val="24"/>
                <w:szCs w:val="24"/>
                <w:u w:val="single"/>
                <w:lang w:val="en-US" w:eastAsia="zh-CN"/>
              </w:rPr>
              <w:t xml:space="preserve"> 00 </w:t>
            </w:r>
            <w:r>
              <w:rPr>
                <w:rFonts w:hint="eastAsia" w:hAnsi="宋体" w:cs="仿宋"/>
                <w:b/>
                <w:sz w:val="24"/>
                <w:szCs w:val="24"/>
                <w:u w:val="none"/>
              </w:rPr>
              <w:t>分</w:t>
            </w:r>
            <w:r>
              <w:rPr>
                <w:rFonts w:hint="eastAsia" w:ascii="宋体" w:hAnsi="宋体" w:eastAsia="宋体" w:cs="宋体"/>
                <w:b w:val="0"/>
                <w:bCs w:val="0"/>
                <w:sz w:val="24"/>
                <w:szCs w:val="24"/>
                <w:lang w:val="en-US" w:eastAsia="zh-CN"/>
              </w:rPr>
              <w:t>。</w:t>
            </w:r>
          </w:p>
        </w:tc>
      </w:tr>
    </w:tbl>
    <w:p w14:paraId="6798291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yNjUyMTFhYmIxZWRhNjFjNDA1NTRkNzJhOTVlM2EifQ=="/>
  </w:docVars>
  <w:rsids>
    <w:rsidRoot w:val="4A230695"/>
    <w:rsid w:val="085D4644"/>
    <w:rsid w:val="0E7C0FB3"/>
    <w:rsid w:val="0FF040F9"/>
    <w:rsid w:val="218E1356"/>
    <w:rsid w:val="3D213875"/>
    <w:rsid w:val="4A230695"/>
    <w:rsid w:val="712324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kern w:val="2"/>
      <w:sz w:val="28"/>
      <w:lang w:val="en-US" w:eastAsia="zh-CN" w:bidi="ar-SA"/>
    </w:rPr>
  </w:style>
  <w:style w:type="paragraph" w:styleId="2">
    <w:name w:val="heading 6"/>
    <w:basedOn w:val="1"/>
    <w:next w:val="1"/>
    <w:qFormat/>
    <w:uiPriority w:val="0"/>
    <w:pPr>
      <w:keepNext/>
      <w:keepLines/>
      <w:spacing w:before="240" w:after="64" w:line="317" w:lineRule="auto"/>
      <w:outlineLvl w:val="5"/>
    </w:pPr>
    <w:rPr>
      <w:rFonts w:ascii="Cambria" w:hAnsi="Cambria"/>
      <w:b/>
      <w:sz w:val="24"/>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widowControl/>
      <w:spacing w:before="100" w:beforeAutospacing="1" w:after="100" w:afterAutospacing="1"/>
      <w:jc w:val="left"/>
    </w:pPr>
    <w:rPr>
      <w:rFonts w:hAnsi="宋体"/>
      <w:color w:val="000000"/>
      <w:kern w:val="0"/>
      <w:sz w:val="24"/>
      <w:szCs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1125</Words>
  <Characters>1255</Characters>
  <Lines>0</Lines>
  <Paragraphs>0</Paragraphs>
  <TotalTime>1</TotalTime>
  <ScaleCrop>false</ScaleCrop>
  <LinksUpToDate>false</LinksUpToDate>
  <CharactersWithSpaces>1361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2024-09-26T08:20:00Z</dcterms:created>
  <dc:creator>不点</dc:creator>
  <cp:lastModifiedBy>不点</cp:lastModifiedBy>
  <cp:lastPrinted>2024-11-08T02:27:00Z</cp:lastPrinted>
  <dcterms:modified xsi:type="dcterms:W3CDTF">2024-11-18T02:25:59Z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F9E47AD5DCA04566A224DFC54847E55B_13</vt:lpwstr>
  </property>
</Properties>
</file>